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D839C" w14:textId="77777777" w:rsidR="00126A88" w:rsidRDefault="00E3430E">
      <w:pPr>
        <w:spacing w:after="0" w:line="360" w:lineRule="auto"/>
        <w:rPr>
          <w:rFonts w:ascii="Times New Roman" w:hAnsi="Times New Roman"/>
        </w:rPr>
      </w:pPr>
      <w:r>
        <w:rPr>
          <w:rFonts w:ascii="Times New Roman" w:hAnsi="Times New Roman"/>
          <w:noProof/>
        </w:rPr>
        <w:drawing>
          <wp:inline distT="0" distB="0" distL="0" distR="0" wp14:anchorId="24CBB098" wp14:editId="35428765">
            <wp:extent cx="2351818" cy="1319452"/>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2351818" cy="1319452"/>
                    </a:xfrm>
                    <a:prstGeom prst="rect">
                      <a:avLst/>
                    </a:prstGeom>
                    <a:ln/>
                  </pic:spPr>
                </pic:pic>
              </a:graphicData>
            </a:graphic>
          </wp:inline>
        </w:drawing>
      </w:r>
    </w:p>
    <w:p w14:paraId="343ED2F0" w14:textId="77777777" w:rsidR="00126A88" w:rsidRDefault="00126A88">
      <w:pPr>
        <w:spacing w:after="0" w:line="360" w:lineRule="auto"/>
        <w:rPr>
          <w:rFonts w:ascii="Times New Roman" w:hAnsi="Times New Roman"/>
        </w:rPr>
      </w:pPr>
    </w:p>
    <w:p w14:paraId="692EFDCD" w14:textId="77777777" w:rsidR="00126A88" w:rsidRPr="00DF7C14" w:rsidRDefault="00E3430E">
      <w:pPr>
        <w:spacing w:after="0" w:line="360" w:lineRule="auto"/>
        <w:jc w:val="center"/>
        <w:rPr>
          <w:rFonts w:ascii="Times New Roman" w:hAnsi="Times New Roman"/>
          <w:sz w:val="36"/>
          <w:szCs w:val="36"/>
        </w:rPr>
      </w:pPr>
      <w:r w:rsidRPr="00DF7C14">
        <w:rPr>
          <w:rFonts w:ascii="Times New Roman" w:hAnsi="Times New Roman"/>
          <w:sz w:val="36"/>
          <w:szCs w:val="36"/>
        </w:rPr>
        <w:t>INTERNATIONAL CONTEST</w:t>
      </w:r>
    </w:p>
    <w:p w14:paraId="4ACB9FA7" w14:textId="43AE7265" w:rsidR="00126A88" w:rsidRPr="00DF7C14" w:rsidRDefault="00E3430E">
      <w:pPr>
        <w:spacing w:after="0" w:line="360" w:lineRule="auto"/>
        <w:jc w:val="center"/>
        <w:rPr>
          <w:rFonts w:ascii="Times New Roman" w:hAnsi="Times New Roman"/>
          <w:sz w:val="36"/>
          <w:szCs w:val="36"/>
        </w:rPr>
      </w:pPr>
      <w:r w:rsidRPr="00DF7C14">
        <w:rPr>
          <w:rFonts w:ascii="Times New Roman" w:hAnsi="Times New Roman"/>
          <w:sz w:val="36"/>
          <w:szCs w:val="36"/>
        </w:rPr>
        <w:t>Sustainability in Architecture Construction and Design in Baltics 202</w:t>
      </w:r>
      <w:r w:rsidR="00EB768B" w:rsidRPr="00DF7C14">
        <w:rPr>
          <w:rFonts w:ascii="Times New Roman" w:hAnsi="Times New Roman"/>
          <w:sz w:val="36"/>
          <w:szCs w:val="36"/>
        </w:rPr>
        <w:t>3</w:t>
      </w:r>
      <w:r w:rsidRPr="00DF7C14">
        <w:rPr>
          <w:rFonts w:ascii="Times New Roman" w:hAnsi="Times New Roman"/>
          <w:sz w:val="36"/>
          <w:szCs w:val="36"/>
        </w:rPr>
        <w:t xml:space="preserve"> </w:t>
      </w:r>
    </w:p>
    <w:p w14:paraId="00B89F04" w14:textId="77777777" w:rsidR="00126A88" w:rsidRPr="00DF7C14" w:rsidRDefault="00E3430E">
      <w:pPr>
        <w:spacing w:after="0" w:line="360" w:lineRule="auto"/>
        <w:jc w:val="center"/>
        <w:rPr>
          <w:rFonts w:ascii="Times New Roman" w:hAnsi="Times New Roman"/>
          <w:i/>
          <w:sz w:val="36"/>
          <w:szCs w:val="36"/>
        </w:rPr>
      </w:pPr>
      <w:r w:rsidRPr="00DF7C14">
        <w:rPr>
          <w:rFonts w:ascii="Times New Roman" w:hAnsi="Times New Roman"/>
          <w:i/>
          <w:sz w:val="36"/>
          <w:szCs w:val="36"/>
        </w:rPr>
        <w:t>Application requirements</w:t>
      </w:r>
    </w:p>
    <w:p w14:paraId="45B90BA8" w14:textId="77777777" w:rsidR="00126A88" w:rsidRDefault="00126A88">
      <w:pPr>
        <w:spacing w:after="0" w:line="360" w:lineRule="auto"/>
        <w:jc w:val="center"/>
        <w:rPr>
          <w:rFonts w:ascii="Times New Roman" w:hAnsi="Times New Roman"/>
          <w:i/>
          <w:sz w:val="48"/>
          <w:szCs w:val="48"/>
        </w:rPr>
      </w:pPr>
    </w:p>
    <w:p w14:paraId="67011681" w14:textId="77777777" w:rsidR="00126A88" w:rsidRDefault="00E3430E">
      <w:pPr>
        <w:spacing w:after="0" w:line="360" w:lineRule="auto"/>
        <w:rPr>
          <w:rFonts w:ascii="Times New Roman" w:hAnsi="Times New Roman"/>
          <w:sz w:val="28"/>
          <w:szCs w:val="28"/>
        </w:rPr>
      </w:pPr>
      <w:r>
        <w:rPr>
          <w:rFonts w:ascii="Times New Roman" w:hAnsi="Times New Roman"/>
          <w:sz w:val="28"/>
          <w:szCs w:val="28"/>
        </w:rPr>
        <w:t xml:space="preserve">Organizer: </w:t>
      </w:r>
      <w:r>
        <w:rPr>
          <w:rFonts w:ascii="Times New Roman" w:hAnsi="Times New Roman"/>
          <w:noProof/>
          <w:sz w:val="28"/>
          <w:szCs w:val="28"/>
        </w:rPr>
        <w:drawing>
          <wp:inline distT="0" distB="0" distL="0" distR="0" wp14:anchorId="5450EECE" wp14:editId="3FE628C2">
            <wp:extent cx="815972" cy="773730"/>
            <wp:effectExtent l="0" t="0" r="0" b="0"/>
            <wp:docPr id="7"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7"/>
                    <a:srcRect/>
                    <a:stretch>
                      <a:fillRect/>
                    </a:stretch>
                  </pic:blipFill>
                  <pic:spPr>
                    <a:xfrm>
                      <a:off x="0" y="0"/>
                      <a:ext cx="815972" cy="773730"/>
                    </a:xfrm>
                    <a:prstGeom prst="rect">
                      <a:avLst/>
                    </a:prstGeom>
                    <a:ln/>
                  </pic:spPr>
                </pic:pic>
              </a:graphicData>
            </a:graphic>
          </wp:inline>
        </w:drawing>
      </w:r>
      <w:r>
        <w:rPr>
          <w:rFonts w:ascii="Times New Roman" w:hAnsi="Times New Roman"/>
          <w:sz w:val="28"/>
          <w:szCs w:val="28"/>
        </w:rPr>
        <w:t xml:space="preserve"> </w:t>
      </w:r>
      <w:hyperlink r:id="rId8">
        <w:r>
          <w:rPr>
            <w:rFonts w:ascii="Times New Roman" w:hAnsi="Times New Roman"/>
            <w:color w:val="0563C1"/>
            <w:sz w:val="28"/>
            <w:szCs w:val="28"/>
            <w:u w:val="single"/>
          </w:rPr>
          <w:t>www.buvniekupadome.lv</w:t>
        </w:r>
      </w:hyperlink>
    </w:p>
    <w:p w14:paraId="2FC93C70" w14:textId="77777777" w:rsidR="00126A88" w:rsidRDefault="00126A88">
      <w:pPr>
        <w:spacing w:after="0" w:line="360" w:lineRule="auto"/>
        <w:rPr>
          <w:rFonts w:ascii="Times New Roman" w:hAnsi="Times New Roman"/>
          <w:sz w:val="28"/>
          <w:szCs w:val="28"/>
        </w:rPr>
      </w:pPr>
    </w:p>
    <w:p w14:paraId="56206BE7" w14:textId="77777777" w:rsidR="00126A88" w:rsidRDefault="00E3430E">
      <w:pPr>
        <w:spacing w:after="0" w:line="360" w:lineRule="auto"/>
        <w:rPr>
          <w:rFonts w:ascii="Times New Roman" w:hAnsi="Times New Roman"/>
          <w:sz w:val="28"/>
          <w:szCs w:val="28"/>
        </w:rPr>
      </w:pPr>
      <w:r>
        <w:rPr>
          <w:rFonts w:ascii="Times New Roman" w:hAnsi="Times New Roman"/>
          <w:sz w:val="28"/>
          <w:szCs w:val="28"/>
        </w:rPr>
        <w:t xml:space="preserve">In cooperation with: State Construction Control Bureau of Latvia  </w:t>
      </w:r>
      <w:bookmarkStart w:id="0" w:name="_GoBack"/>
      <w:bookmarkEnd w:id="0"/>
      <w:r>
        <w:rPr>
          <w:rFonts w:ascii="Times New Roman" w:hAnsi="Times New Roman"/>
          <w:noProof/>
          <w:sz w:val="28"/>
          <w:szCs w:val="28"/>
        </w:rPr>
        <w:drawing>
          <wp:inline distT="0" distB="0" distL="0" distR="0" wp14:anchorId="7BB65EBC" wp14:editId="1E5D3E59">
            <wp:extent cx="1163838" cy="1151368"/>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163838" cy="1151368"/>
                    </a:xfrm>
                    <a:prstGeom prst="rect">
                      <a:avLst/>
                    </a:prstGeom>
                    <a:ln/>
                  </pic:spPr>
                </pic:pic>
              </a:graphicData>
            </a:graphic>
          </wp:inline>
        </w:drawing>
      </w:r>
      <w:hyperlink r:id="rId10">
        <w:r>
          <w:rPr>
            <w:rFonts w:ascii="Times New Roman" w:hAnsi="Times New Roman"/>
            <w:color w:val="1155CC"/>
            <w:sz w:val="28"/>
            <w:szCs w:val="28"/>
            <w:u w:val="single"/>
          </w:rPr>
          <w:t>www.bvkb.gov.lv/en</w:t>
        </w:r>
      </w:hyperlink>
      <w:r>
        <w:rPr>
          <w:rFonts w:ascii="Times New Roman" w:hAnsi="Times New Roman"/>
          <w:sz w:val="28"/>
          <w:szCs w:val="28"/>
        </w:rPr>
        <w:t xml:space="preserve"> </w:t>
      </w:r>
    </w:p>
    <w:p w14:paraId="2681B089" w14:textId="77777777" w:rsidR="00DF7C14" w:rsidRDefault="00DF7C14">
      <w:pPr>
        <w:spacing w:after="0" w:line="360" w:lineRule="auto"/>
        <w:rPr>
          <w:rFonts w:ascii="Times New Roman" w:hAnsi="Times New Roman"/>
          <w:sz w:val="28"/>
          <w:szCs w:val="28"/>
        </w:rPr>
      </w:pPr>
    </w:p>
    <w:p w14:paraId="3129677E" w14:textId="77777777" w:rsidR="00DF7C14" w:rsidRDefault="00DF7C14" w:rsidP="00DF7C14">
      <w:pPr>
        <w:spacing w:after="0" w:line="360" w:lineRule="auto"/>
        <w:rPr>
          <w:rFonts w:ascii="Times New Roman" w:hAnsi="Times New Roman"/>
          <w:sz w:val="36"/>
          <w:szCs w:val="36"/>
          <w:lang w:eastAsia="en-US"/>
        </w:rPr>
      </w:pPr>
      <w:r>
        <w:rPr>
          <w:rFonts w:ascii="Times New Roman" w:hAnsi="Times New Roman"/>
          <w:noProof/>
          <w:sz w:val="36"/>
          <w:szCs w:val="36"/>
        </w:rPr>
        <w:drawing>
          <wp:inline distT="0" distB="0" distL="0" distR="0" wp14:anchorId="1C741635" wp14:editId="2C84A308">
            <wp:extent cx="1292860" cy="12928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gtspe_jiba2023_VisiLogo_1080x1080px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2860" cy="1292860"/>
                    </a:xfrm>
                    <a:prstGeom prst="rect">
                      <a:avLst/>
                    </a:prstGeom>
                  </pic:spPr>
                </pic:pic>
              </a:graphicData>
            </a:graphic>
          </wp:inline>
        </w:drawing>
      </w:r>
      <w:r>
        <w:rPr>
          <w:rFonts w:ascii="Times New Roman" w:hAnsi="Times New Roman"/>
          <w:noProof/>
          <w:sz w:val="36"/>
          <w:szCs w:val="36"/>
        </w:rPr>
        <w:drawing>
          <wp:inline distT="0" distB="0" distL="0" distR="0" wp14:anchorId="776F3116" wp14:editId="7FBB0842">
            <wp:extent cx="133350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lgtspe_jiba2023_VisiLogo_1080x1080px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inline>
        </w:drawing>
      </w:r>
      <w:r>
        <w:rPr>
          <w:rFonts w:ascii="Times New Roman" w:hAnsi="Times New Roman"/>
          <w:noProof/>
          <w:sz w:val="36"/>
          <w:szCs w:val="36"/>
        </w:rPr>
        <w:drawing>
          <wp:inline distT="0" distB="0" distL="0" distR="0" wp14:anchorId="4538C223" wp14:editId="2D7CA3CA">
            <wp:extent cx="1064260" cy="106426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lgtspe_jiba2023_VisiLogo_1080x1080px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4260" cy="1064260"/>
                    </a:xfrm>
                    <a:prstGeom prst="rect">
                      <a:avLst/>
                    </a:prstGeom>
                  </pic:spPr>
                </pic:pic>
              </a:graphicData>
            </a:graphic>
          </wp:inline>
        </w:drawing>
      </w:r>
      <w:r>
        <w:rPr>
          <w:rFonts w:ascii="Times New Roman" w:hAnsi="Times New Roman"/>
          <w:noProof/>
          <w:sz w:val="36"/>
          <w:szCs w:val="36"/>
        </w:rPr>
        <w:drawing>
          <wp:inline distT="0" distB="0" distL="0" distR="0" wp14:anchorId="21A44584" wp14:editId="360B9738">
            <wp:extent cx="1323975" cy="11287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N_JP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9132" cy="1133106"/>
                    </a:xfrm>
                    <a:prstGeom prst="rect">
                      <a:avLst/>
                    </a:prstGeom>
                  </pic:spPr>
                </pic:pic>
              </a:graphicData>
            </a:graphic>
          </wp:inline>
        </w:drawing>
      </w:r>
    </w:p>
    <w:p w14:paraId="585E3523" w14:textId="77777777" w:rsidR="00DF7C14" w:rsidRDefault="00DF7C14">
      <w:pPr>
        <w:spacing w:after="0" w:line="360" w:lineRule="auto"/>
        <w:rPr>
          <w:rFonts w:ascii="Times New Roman" w:hAnsi="Times New Roman"/>
          <w:sz w:val="28"/>
          <w:szCs w:val="28"/>
        </w:rPr>
      </w:pPr>
    </w:p>
    <w:p w14:paraId="34D8673E" w14:textId="77777777" w:rsidR="00126A88" w:rsidRDefault="00E3430E">
      <w:pPr>
        <w:spacing w:after="160" w:line="259" w:lineRule="auto"/>
        <w:rPr>
          <w:rFonts w:ascii="Times New Roman" w:hAnsi="Times New Roman"/>
          <w:b/>
        </w:rPr>
      </w:pPr>
      <w:r>
        <w:br w:type="page"/>
      </w:r>
    </w:p>
    <w:p w14:paraId="6CFD85B2" w14:textId="77777777" w:rsidR="00126A88" w:rsidRDefault="00E3430E">
      <w:pPr>
        <w:numPr>
          <w:ilvl w:val="0"/>
          <w:numId w:val="2"/>
        </w:numPr>
        <w:spacing w:before="200" w:after="0"/>
        <w:rPr>
          <w:rFonts w:ascii="Times New Roman" w:hAnsi="Times New Roman"/>
          <w:b/>
        </w:rPr>
      </w:pPr>
      <w:bookmarkStart w:id="1" w:name="_heading=h.gjdgxs" w:colFirst="0" w:colLast="0"/>
      <w:bookmarkEnd w:id="1"/>
      <w:r>
        <w:rPr>
          <w:rFonts w:ascii="Times New Roman" w:hAnsi="Times New Roman"/>
          <w:b/>
          <w:u w:val="single"/>
        </w:rPr>
        <w:lastRenderedPageBreak/>
        <w:t xml:space="preserve">Organizers and partners </w:t>
      </w:r>
    </w:p>
    <w:p w14:paraId="54FEE524" w14:textId="77777777" w:rsidR="00126A88" w:rsidRDefault="00E3430E">
      <w:pPr>
        <w:numPr>
          <w:ilvl w:val="0"/>
          <w:numId w:val="1"/>
        </w:numPr>
        <w:spacing w:before="200" w:after="0"/>
        <w:ind w:left="0" w:firstLine="0"/>
        <w:rPr>
          <w:rFonts w:ascii="Times New Roman" w:hAnsi="Times New Roman"/>
        </w:rPr>
      </w:pPr>
      <w:r>
        <w:rPr>
          <w:rFonts w:ascii="Times New Roman" w:hAnsi="Times New Roman"/>
        </w:rPr>
        <w:t xml:space="preserve">Organizer: Association Building Design and Construction Council (BDCC, </w:t>
      </w:r>
      <w:hyperlink r:id="rId15">
        <w:r>
          <w:rPr>
            <w:rFonts w:ascii="Times New Roman" w:hAnsi="Times New Roman"/>
            <w:u w:val="single"/>
          </w:rPr>
          <w:t>www.buvniekupadome.lv</w:t>
        </w:r>
      </w:hyperlink>
      <w:r>
        <w:rPr>
          <w:rFonts w:ascii="Times New Roman" w:hAnsi="Times New Roman"/>
        </w:rPr>
        <w:t>).</w:t>
      </w:r>
    </w:p>
    <w:p w14:paraId="49A4EA0E" w14:textId="15107C2D" w:rsidR="00802D51" w:rsidRDefault="00802D51" w:rsidP="00802D51">
      <w:pPr>
        <w:spacing w:before="200" w:after="0"/>
        <w:rPr>
          <w:rFonts w:ascii="Times New Roman" w:hAnsi="Times New Roman"/>
        </w:rPr>
      </w:pPr>
      <w:r>
        <w:rPr>
          <w:rFonts w:ascii="Times New Roman" w:hAnsi="Times New Roman"/>
        </w:rPr>
        <w:t>Sponsors: Schneider Electric, Pillar, Kourasanit, State Real Estate</w:t>
      </w:r>
    </w:p>
    <w:p w14:paraId="6B572621" w14:textId="77777777" w:rsidR="00126A88" w:rsidRDefault="00E3430E">
      <w:pPr>
        <w:numPr>
          <w:ilvl w:val="0"/>
          <w:numId w:val="2"/>
        </w:numPr>
        <w:rPr>
          <w:rFonts w:ascii="Times New Roman" w:hAnsi="Times New Roman"/>
          <w:b/>
        </w:rPr>
      </w:pPr>
      <w:r>
        <w:rPr>
          <w:rFonts w:ascii="Times New Roman" w:hAnsi="Times New Roman"/>
          <w:b/>
          <w:u w:val="single"/>
        </w:rPr>
        <w:t xml:space="preserve">Jury </w:t>
      </w:r>
    </w:p>
    <w:p w14:paraId="0F5C9374" w14:textId="77777777" w:rsidR="00126A88" w:rsidRDefault="00E3430E">
      <w:pPr>
        <w:numPr>
          <w:ilvl w:val="0"/>
          <w:numId w:val="1"/>
        </w:numPr>
        <w:spacing w:after="0"/>
        <w:ind w:left="708" w:hanging="708"/>
        <w:rPr>
          <w:color w:val="0E101A"/>
          <w:sz w:val="22"/>
          <w:szCs w:val="22"/>
        </w:rPr>
      </w:pPr>
      <w:r>
        <w:rPr>
          <w:rFonts w:ascii="Times New Roman" w:hAnsi="Times New Roman"/>
          <w:color w:val="0E101A"/>
        </w:rPr>
        <w:t>Publicist Agrita Lūse, member of the board of the association Building Design and Construction council</w:t>
      </w:r>
    </w:p>
    <w:p w14:paraId="6D917BA4" w14:textId="77777777" w:rsidR="00126A88" w:rsidRDefault="00E3430E">
      <w:pPr>
        <w:numPr>
          <w:ilvl w:val="0"/>
          <w:numId w:val="1"/>
        </w:numPr>
        <w:spacing w:after="0"/>
        <w:ind w:left="708" w:hanging="708"/>
        <w:rPr>
          <w:color w:val="0E101A"/>
          <w:sz w:val="22"/>
          <w:szCs w:val="22"/>
        </w:rPr>
      </w:pPr>
      <w:r>
        <w:rPr>
          <w:rFonts w:ascii="Times New Roman" w:hAnsi="Times New Roman"/>
          <w:color w:val="0E101A"/>
        </w:rPr>
        <w:t xml:space="preserve">Architect Uldis Balodis </w:t>
      </w:r>
    </w:p>
    <w:p w14:paraId="01412CC1" w14:textId="77777777" w:rsidR="00126A88" w:rsidRDefault="00E3430E">
      <w:pPr>
        <w:numPr>
          <w:ilvl w:val="0"/>
          <w:numId w:val="1"/>
        </w:numPr>
        <w:spacing w:after="0"/>
        <w:ind w:left="708" w:hanging="708"/>
        <w:rPr>
          <w:color w:val="0E101A"/>
          <w:sz w:val="22"/>
          <w:szCs w:val="22"/>
        </w:rPr>
      </w:pPr>
      <w:r>
        <w:rPr>
          <w:rFonts w:ascii="Times New Roman" w:hAnsi="Times New Roman"/>
          <w:color w:val="0E101A"/>
        </w:rPr>
        <w:t xml:space="preserve">Architect Līga Rutka, licensed BREEAM assessor </w:t>
      </w:r>
    </w:p>
    <w:p w14:paraId="3C5EAA6D" w14:textId="77777777" w:rsidR="00126A88" w:rsidRDefault="00E3430E">
      <w:pPr>
        <w:numPr>
          <w:ilvl w:val="0"/>
          <w:numId w:val="1"/>
        </w:numPr>
        <w:spacing w:after="0"/>
        <w:ind w:left="708" w:hanging="708"/>
        <w:rPr>
          <w:color w:val="0E101A"/>
          <w:sz w:val="22"/>
          <w:szCs w:val="22"/>
        </w:rPr>
      </w:pPr>
      <w:r>
        <w:rPr>
          <w:rFonts w:ascii="Times New Roman" w:hAnsi="Times New Roman"/>
          <w:color w:val="0E101A"/>
        </w:rPr>
        <w:t xml:space="preserve">Sandris Celmiņš, State Construction Control Bureau of Latvia, Head of Construction Work Control Division </w:t>
      </w:r>
    </w:p>
    <w:p w14:paraId="16BCE7ED" w14:textId="77777777" w:rsidR="00126A88" w:rsidRDefault="00E3430E">
      <w:pPr>
        <w:numPr>
          <w:ilvl w:val="0"/>
          <w:numId w:val="1"/>
        </w:numPr>
        <w:spacing w:after="0"/>
        <w:ind w:left="708" w:hanging="708"/>
        <w:rPr>
          <w:color w:val="0E101A"/>
          <w:sz w:val="22"/>
          <w:szCs w:val="22"/>
        </w:rPr>
      </w:pPr>
      <w:r>
        <w:rPr>
          <w:rFonts w:ascii="Times New Roman" w:hAnsi="Times New Roman"/>
          <w:color w:val="0E101A"/>
        </w:rPr>
        <w:t xml:space="preserve">Edgars Krasņikovs, construction supervisor, licensed BREEAM assessor </w:t>
      </w:r>
    </w:p>
    <w:p w14:paraId="681A233F" w14:textId="77777777" w:rsidR="00126A88" w:rsidRDefault="00E3430E">
      <w:pPr>
        <w:numPr>
          <w:ilvl w:val="0"/>
          <w:numId w:val="1"/>
        </w:numPr>
        <w:spacing w:after="0"/>
        <w:ind w:left="708" w:hanging="708"/>
        <w:rPr>
          <w:color w:val="0E101A"/>
          <w:sz w:val="22"/>
          <w:szCs w:val="22"/>
        </w:rPr>
      </w:pPr>
      <w:r>
        <w:rPr>
          <w:rFonts w:ascii="Times New Roman" w:hAnsi="Times New Roman"/>
          <w:color w:val="0E101A"/>
        </w:rPr>
        <w:t xml:space="preserve">Gintars Dardets, builder of BREEAM certified projects, member of the association Building Design and Construction Council </w:t>
      </w:r>
    </w:p>
    <w:p w14:paraId="4DC711E9" w14:textId="77777777" w:rsidR="00126A88" w:rsidRDefault="00E3430E">
      <w:pPr>
        <w:numPr>
          <w:ilvl w:val="0"/>
          <w:numId w:val="1"/>
        </w:numPr>
        <w:spacing w:after="0"/>
        <w:ind w:left="708" w:hanging="708"/>
        <w:rPr>
          <w:color w:val="0E101A"/>
          <w:sz w:val="22"/>
          <w:szCs w:val="22"/>
        </w:rPr>
      </w:pPr>
      <w:r>
        <w:rPr>
          <w:rFonts w:ascii="Times New Roman" w:hAnsi="Times New Roman"/>
          <w:color w:val="0E101A"/>
        </w:rPr>
        <w:t xml:space="preserve">Igors Golubevs, Head of Schneider Electric </w:t>
      </w:r>
    </w:p>
    <w:p w14:paraId="6906F24E" w14:textId="77777777" w:rsidR="00126A88" w:rsidRDefault="00E3430E">
      <w:pPr>
        <w:numPr>
          <w:ilvl w:val="0"/>
          <w:numId w:val="1"/>
        </w:numPr>
        <w:ind w:left="708" w:hanging="708"/>
        <w:rPr>
          <w:color w:val="0E101A"/>
          <w:sz w:val="22"/>
          <w:szCs w:val="22"/>
        </w:rPr>
      </w:pPr>
      <w:r>
        <w:rPr>
          <w:rFonts w:ascii="Times New Roman" w:hAnsi="Times New Roman"/>
          <w:color w:val="0E101A"/>
        </w:rPr>
        <w:t>Rimants Giedraitis, architect, Lietuva</w:t>
      </w:r>
    </w:p>
    <w:p w14:paraId="4A8A924C" w14:textId="77777777" w:rsidR="00126A88" w:rsidRDefault="00E3430E">
      <w:pPr>
        <w:numPr>
          <w:ilvl w:val="0"/>
          <w:numId w:val="2"/>
        </w:numPr>
        <w:rPr>
          <w:rFonts w:ascii="Times New Roman" w:hAnsi="Times New Roman"/>
          <w:b/>
        </w:rPr>
      </w:pPr>
      <w:bookmarkStart w:id="2" w:name="_heading=h.1fob9te" w:colFirst="0" w:colLast="0"/>
      <w:bookmarkEnd w:id="2"/>
      <w:r>
        <w:rPr>
          <w:rFonts w:ascii="Times New Roman" w:hAnsi="Times New Roman"/>
          <w:b/>
          <w:u w:val="single"/>
        </w:rPr>
        <w:t>Mission</w:t>
      </w:r>
    </w:p>
    <w:p w14:paraId="411B4008" w14:textId="77777777" w:rsidR="00126A88" w:rsidRDefault="00E3430E">
      <w:pPr>
        <w:rPr>
          <w:rFonts w:ascii="Times New Roman" w:hAnsi="Times New Roman"/>
        </w:rPr>
      </w:pPr>
      <w:bookmarkStart w:id="3" w:name="_heading=h.n8zobl4e6my2" w:colFirst="0" w:colLast="0"/>
      <w:bookmarkEnd w:id="3"/>
      <w:r>
        <w:rPr>
          <w:rFonts w:ascii="Times New Roman" w:hAnsi="Times New Roman"/>
          <w:color w:val="202124"/>
        </w:rPr>
        <w:t>Promoting the idea of ​​sustainable construction, architecture and design. Educating the society by highlighting the best practices, as well as sharing information on the success factors of such projects. Draw attention to available resources required for sustainable building implementation. Share information, experience, knowledge and ideas on sustainable development of buildings, urban environment and requirements in the context of Baltic States.</w:t>
      </w:r>
    </w:p>
    <w:p w14:paraId="4D744540" w14:textId="77777777" w:rsidR="00126A88" w:rsidRDefault="00E3430E">
      <w:pPr>
        <w:numPr>
          <w:ilvl w:val="0"/>
          <w:numId w:val="2"/>
        </w:numPr>
        <w:rPr>
          <w:rFonts w:ascii="Times New Roman" w:hAnsi="Times New Roman"/>
          <w:b/>
        </w:rPr>
      </w:pPr>
      <w:bookmarkStart w:id="4" w:name="_heading=h.2et92p0" w:colFirst="0" w:colLast="0"/>
      <w:bookmarkEnd w:id="4"/>
      <w:r>
        <w:rPr>
          <w:rFonts w:ascii="Times New Roman" w:hAnsi="Times New Roman"/>
          <w:b/>
          <w:u w:val="single"/>
        </w:rPr>
        <w:t>Nominations</w:t>
      </w:r>
    </w:p>
    <w:p w14:paraId="009199FF" w14:textId="77777777" w:rsidR="00126A88" w:rsidRDefault="00E3430E">
      <w:pPr>
        <w:rPr>
          <w:rFonts w:ascii="Times New Roman" w:hAnsi="Times New Roman"/>
          <w:b/>
        </w:rPr>
      </w:pPr>
      <w:r>
        <w:rPr>
          <w:rFonts w:ascii="Times New Roman" w:hAnsi="Times New Roman"/>
          <w:b/>
        </w:rPr>
        <w:t>The Most Sustainable Building</w:t>
      </w:r>
    </w:p>
    <w:p w14:paraId="6CCD74C5" w14:textId="15909B34" w:rsidR="00126A88" w:rsidRDefault="00E3430E">
      <w:pPr>
        <w:rPr>
          <w:rFonts w:ascii="Times New Roman" w:hAnsi="Times New Roman"/>
        </w:rPr>
      </w:pPr>
      <w:r>
        <w:rPr>
          <w:rFonts w:ascii="Times New Roman" w:hAnsi="Times New Roman"/>
          <w:i/>
        </w:rPr>
        <w:t>Requirements for submitting:</w:t>
      </w:r>
      <w:r>
        <w:rPr>
          <w:rFonts w:ascii="Times New Roman" w:hAnsi="Times New Roman"/>
          <w:b/>
        </w:rPr>
        <w:t xml:space="preserve"> </w:t>
      </w:r>
      <w:r>
        <w:rPr>
          <w:rFonts w:ascii="Times New Roman" w:hAnsi="Times New Roman"/>
        </w:rPr>
        <w:t>public and private buildings that have been put into operation until September 1, 202</w:t>
      </w:r>
      <w:r w:rsidR="00EB768B">
        <w:rPr>
          <w:rFonts w:ascii="Times New Roman" w:hAnsi="Times New Roman"/>
        </w:rPr>
        <w:t>2</w:t>
      </w:r>
      <w:r>
        <w:rPr>
          <w:rFonts w:ascii="Times New Roman" w:hAnsi="Times New Roman"/>
        </w:rPr>
        <w:t>.</w:t>
      </w:r>
    </w:p>
    <w:p w14:paraId="21059F0F" w14:textId="77777777" w:rsidR="00126A88" w:rsidRDefault="00E3430E">
      <w:pPr>
        <w:rPr>
          <w:rFonts w:ascii="Times New Roman" w:hAnsi="Times New Roman"/>
        </w:rPr>
      </w:pPr>
      <w:r>
        <w:rPr>
          <w:rFonts w:ascii="Times New Roman" w:hAnsi="Times New Roman"/>
          <w:b/>
        </w:rPr>
        <w:t xml:space="preserve">The Most Sustainable Landscaping </w:t>
      </w:r>
    </w:p>
    <w:p w14:paraId="6FB3BA45" w14:textId="562D334C" w:rsidR="00126A88" w:rsidRDefault="00E3430E">
      <w:pPr>
        <w:rPr>
          <w:rFonts w:ascii="Times New Roman" w:hAnsi="Times New Roman"/>
          <w:color w:val="000000"/>
        </w:rPr>
      </w:pPr>
      <w:r>
        <w:rPr>
          <w:rFonts w:ascii="Times New Roman" w:hAnsi="Times New Roman"/>
          <w:i/>
        </w:rPr>
        <w:t>Requirements for submitting:</w:t>
      </w:r>
      <w:r>
        <w:rPr>
          <w:rFonts w:ascii="Times New Roman" w:hAnsi="Times New Roman"/>
          <w:b/>
          <w:i/>
        </w:rPr>
        <w:t xml:space="preserve"> </w:t>
      </w:r>
      <w:r>
        <w:rPr>
          <w:rFonts w:ascii="Times New Roman" w:hAnsi="Times New Roman"/>
        </w:rPr>
        <w:t>landscaping that has been put into operation until September 1, 202</w:t>
      </w:r>
      <w:r w:rsidR="00EB768B">
        <w:rPr>
          <w:rFonts w:ascii="Times New Roman" w:hAnsi="Times New Roman"/>
        </w:rPr>
        <w:t>2</w:t>
      </w:r>
      <w:r>
        <w:rPr>
          <w:rFonts w:ascii="Times New Roman" w:hAnsi="Times New Roman"/>
        </w:rPr>
        <w:t>.</w:t>
      </w:r>
    </w:p>
    <w:p w14:paraId="5CFDCF44" w14:textId="77777777" w:rsidR="00126A88" w:rsidRDefault="00E3430E">
      <w:pPr>
        <w:rPr>
          <w:rFonts w:ascii="Times New Roman" w:hAnsi="Times New Roman"/>
        </w:rPr>
      </w:pPr>
      <w:bookmarkStart w:id="5" w:name="_heading=h.3dy6vkm" w:colFirst="0" w:colLast="0"/>
      <w:bookmarkEnd w:id="5"/>
      <w:r>
        <w:rPr>
          <w:rFonts w:ascii="Times New Roman" w:hAnsi="Times New Roman"/>
          <w:b/>
        </w:rPr>
        <w:t xml:space="preserve">The Most Sustainable Project </w:t>
      </w:r>
    </w:p>
    <w:p w14:paraId="10055A9E" w14:textId="2220F5D0" w:rsidR="00126A88" w:rsidRDefault="00E3430E">
      <w:pPr>
        <w:rPr>
          <w:rFonts w:ascii="Times New Roman" w:hAnsi="Times New Roman"/>
        </w:rPr>
      </w:pPr>
      <w:r>
        <w:rPr>
          <w:rFonts w:ascii="Times New Roman" w:hAnsi="Times New Roman"/>
          <w:i/>
        </w:rPr>
        <w:t xml:space="preserve">Requirements for submitting: </w:t>
      </w:r>
      <w:r>
        <w:rPr>
          <w:rFonts w:ascii="Times New Roman" w:hAnsi="Times New Roman"/>
        </w:rPr>
        <w:t>projects (buildings, objects, and landscaping projects) that have been developed until May 1, 202</w:t>
      </w:r>
      <w:r w:rsidR="00EB768B">
        <w:rPr>
          <w:rFonts w:ascii="Times New Roman" w:hAnsi="Times New Roman"/>
        </w:rPr>
        <w:t>3</w:t>
      </w:r>
      <w:r>
        <w:rPr>
          <w:rFonts w:ascii="Times New Roman" w:hAnsi="Times New Roman"/>
        </w:rPr>
        <w:t>.</w:t>
      </w:r>
    </w:p>
    <w:p w14:paraId="38721CFE" w14:textId="77777777" w:rsidR="00126A88" w:rsidRDefault="00E3430E">
      <w:pPr>
        <w:rPr>
          <w:rFonts w:ascii="Times New Roman" w:hAnsi="Times New Roman"/>
          <w:b/>
        </w:rPr>
      </w:pPr>
      <w:r>
        <w:rPr>
          <w:rFonts w:ascii="Times New Roman" w:hAnsi="Times New Roman"/>
          <w:b/>
        </w:rPr>
        <w:t>The Most Sustainable Student Idea</w:t>
      </w:r>
    </w:p>
    <w:p w14:paraId="0CCEFB97" w14:textId="77777777" w:rsidR="00126A88" w:rsidRDefault="00E3430E">
      <w:pPr>
        <w:rPr>
          <w:rFonts w:ascii="Times New Roman" w:hAnsi="Times New Roman"/>
        </w:rPr>
      </w:pPr>
      <w:r>
        <w:rPr>
          <w:rFonts w:ascii="Times New Roman" w:hAnsi="Times New Roman"/>
          <w:i/>
        </w:rPr>
        <w:lastRenderedPageBreak/>
        <w:t xml:space="preserve">Requirements for submitting: </w:t>
      </w:r>
      <w:r>
        <w:rPr>
          <w:rFonts w:ascii="Times New Roman" w:hAnsi="Times New Roman"/>
        </w:rPr>
        <w:t xml:space="preserve">college and university students, graduates, that have graduated in the last 5 years and aren’t considered to be certified architects, artists, designers, engineers. </w:t>
      </w:r>
    </w:p>
    <w:p w14:paraId="7B9695FC" w14:textId="77777777" w:rsidR="00126A88" w:rsidRDefault="00E3430E">
      <w:pPr>
        <w:rPr>
          <w:rFonts w:ascii="Times New Roman" w:hAnsi="Times New Roman"/>
        </w:rPr>
      </w:pPr>
      <w:r>
        <w:rPr>
          <w:rFonts w:ascii="Times New Roman" w:hAnsi="Times New Roman"/>
        </w:rPr>
        <w:t xml:space="preserve">Applicable for submitting are the following: projects, sketches, designs, proposals for functional design objects that have been created as a part of the study program or exclusively for the Contest, or are implemented within the framework of the project submitted to the Contest. </w:t>
      </w:r>
    </w:p>
    <w:p w14:paraId="5B04E559" w14:textId="77777777" w:rsidR="00126A88" w:rsidRDefault="00E3430E">
      <w:pPr>
        <w:numPr>
          <w:ilvl w:val="0"/>
          <w:numId w:val="2"/>
        </w:numPr>
        <w:rPr>
          <w:rFonts w:ascii="Times New Roman" w:hAnsi="Times New Roman"/>
          <w:b/>
        </w:rPr>
      </w:pPr>
      <w:bookmarkStart w:id="6" w:name="_heading=h.4d34og8" w:colFirst="0" w:colLast="0"/>
      <w:bookmarkEnd w:id="6"/>
      <w:r>
        <w:rPr>
          <w:rFonts w:ascii="Times New Roman" w:hAnsi="Times New Roman"/>
          <w:b/>
          <w:u w:val="single"/>
        </w:rPr>
        <w:t>Application</w:t>
      </w:r>
    </w:p>
    <w:p w14:paraId="65DF6A76" w14:textId="0DDEF6D7" w:rsidR="00126A88" w:rsidRDefault="00E3430E">
      <w:pPr>
        <w:spacing w:after="0"/>
        <w:rPr>
          <w:rFonts w:ascii="Times New Roman" w:hAnsi="Times New Roman"/>
          <w:b/>
          <w:color w:val="202124"/>
        </w:rPr>
      </w:pPr>
      <w:r>
        <w:rPr>
          <w:rFonts w:ascii="Times New Roman" w:hAnsi="Times New Roman"/>
          <w:color w:val="202124"/>
        </w:rPr>
        <w:t xml:space="preserve">Applications for the Contest are to be submitted by any private person (person group) or legal entity no later than </w:t>
      </w:r>
      <w:r>
        <w:rPr>
          <w:rFonts w:ascii="Times New Roman" w:hAnsi="Times New Roman"/>
          <w:b/>
          <w:color w:val="202124"/>
        </w:rPr>
        <w:t xml:space="preserve">by </w:t>
      </w:r>
      <w:r w:rsidR="001F45D9">
        <w:rPr>
          <w:rFonts w:ascii="Times New Roman" w:hAnsi="Times New Roman"/>
          <w:b/>
          <w:color w:val="202124"/>
        </w:rPr>
        <w:t>7</w:t>
      </w:r>
      <w:r>
        <w:rPr>
          <w:rFonts w:ascii="Times New Roman" w:hAnsi="Times New Roman"/>
          <w:b/>
          <w:color w:val="202124"/>
        </w:rPr>
        <w:t xml:space="preserve"> Ju</w:t>
      </w:r>
      <w:r w:rsidR="001F45D9">
        <w:rPr>
          <w:rFonts w:ascii="Times New Roman" w:hAnsi="Times New Roman"/>
          <w:b/>
          <w:color w:val="202124"/>
        </w:rPr>
        <w:t>ly</w:t>
      </w:r>
      <w:r>
        <w:rPr>
          <w:rFonts w:ascii="Times New Roman" w:hAnsi="Times New Roman"/>
          <w:b/>
          <w:color w:val="202124"/>
        </w:rPr>
        <w:t xml:space="preserve"> 202</w:t>
      </w:r>
      <w:r w:rsidR="001F45D9">
        <w:rPr>
          <w:rFonts w:ascii="Times New Roman" w:hAnsi="Times New Roman"/>
          <w:b/>
          <w:color w:val="202124"/>
        </w:rPr>
        <w:t>3</w:t>
      </w:r>
      <w:r>
        <w:rPr>
          <w:rFonts w:ascii="Times New Roman" w:hAnsi="Times New Roman"/>
          <w:b/>
          <w:color w:val="202124"/>
        </w:rPr>
        <w:t>.</w:t>
      </w:r>
    </w:p>
    <w:p w14:paraId="4704169F" w14:textId="77777777" w:rsidR="00126A88" w:rsidRDefault="00E3430E">
      <w:pPr>
        <w:spacing w:after="0"/>
        <w:rPr>
          <w:rFonts w:ascii="Times New Roman" w:hAnsi="Times New Roman"/>
          <w:color w:val="202124"/>
        </w:rPr>
      </w:pPr>
      <w:bookmarkStart w:id="7" w:name="_heading=h.10d9unl5l8xj" w:colFirst="0" w:colLast="0"/>
      <w:bookmarkEnd w:id="7"/>
      <w:r>
        <w:rPr>
          <w:rFonts w:ascii="Times New Roman" w:hAnsi="Times New Roman"/>
          <w:color w:val="202124"/>
        </w:rPr>
        <w:t xml:space="preserve">Applications must be submitted electronically in Latvian or English language in Word or PDF format, separately attaching photos in JPG format. Materials have to be sent to either one of these emails: </w:t>
      </w:r>
      <w:hyperlink r:id="rId16">
        <w:r>
          <w:rPr>
            <w:rFonts w:ascii="Times New Roman" w:hAnsi="Times New Roman"/>
            <w:color w:val="1155CC"/>
            <w:u w:val="single"/>
          </w:rPr>
          <w:t>agrita.luse@gmail.com</w:t>
        </w:r>
      </w:hyperlink>
      <w:r>
        <w:rPr>
          <w:rFonts w:ascii="Times New Roman" w:hAnsi="Times New Roman"/>
          <w:color w:val="202124"/>
        </w:rPr>
        <w:t xml:space="preserve"> or </w:t>
      </w:r>
      <w:hyperlink r:id="rId17">
        <w:r>
          <w:rPr>
            <w:rFonts w:ascii="Times New Roman" w:hAnsi="Times New Roman"/>
            <w:color w:val="1155CC"/>
            <w:u w:val="single"/>
          </w:rPr>
          <w:t>gunita.jansone@inbox.lv</w:t>
        </w:r>
      </w:hyperlink>
      <w:r>
        <w:rPr>
          <w:rFonts w:ascii="Times New Roman" w:hAnsi="Times New Roman"/>
          <w:color w:val="202124"/>
        </w:rPr>
        <w:t xml:space="preserve"> .</w:t>
      </w:r>
    </w:p>
    <w:p w14:paraId="02E49EDE" w14:textId="77777777" w:rsidR="00126A88" w:rsidRDefault="00E3430E">
      <w:pPr>
        <w:spacing w:after="0"/>
        <w:rPr>
          <w:rFonts w:ascii="Times New Roman" w:hAnsi="Times New Roman"/>
          <w:color w:val="202124"/>
        </w:rPr>
      </w:pPr>
      <w:bookmarkStart w:id="8" w:name="_heading=h.lsmazd68tkxt" w:colFirst="0" w:colLast="0"/>
      <w:bookmarkEnd w:id="8"/>
      <w:r>
        <w:rPr>
          <w:rFonts w:ascii="Times New Roman" w:hAnsi="Times New Roman"/>
          <w:color w:val="202124"/>
        </w:rPr>
        <w:t>For more information, please contact organizers - Agrita Lūse, +371 28373794; Gunita Jansone, +371 29407147.</w:t>
      </w:r>
    </w:p>
    <w:p w14:paraId="17AF5A9B" w14:textId="77777777" w:rsidR="00126A88" w:rsidRDefault="00126A88">
      <w:pPr>
        <w:spacing w:after="0"/>
        <w:rPr>
          <w:rFonts w:ascii="Times New Roman" w:hAnsi="Times New Roman"/>
          <w:color w:val="202124"/>
        </w:rPr>
      </w:pPr>
      <w:bookmarkStart w:id="9" w:name="_heading=h.ythcvvg73gr" w:colFirst="0" w:colLast="0"/>
      <w:bookmarkEnd w:id="9"/>
    </w:p>
    <w:p w14:paraId="3D33A961" w14:textId="77777777" w:rsidR="00126A88" w:rsidRDefault="00E3430E">
      <w:pPr>
        <w:ind w:left="425"/>
        <w:rPr>
          <w:rFonts w:ascii="Times New Roman" w:hAnsi="Times New Roman"/>
          <w:b/>
          <w:color w:val="202124"/>
        </w:rPr>
      </w:pPr>
      <w:bookmarkStart w:id="10" w:name="_heading=h.jiyu5p5gsbkr" w:colFirst="0" w:colLast="0"/>
      <w:bookmarkEnd w:id="10"/>
      <w:r>
        <w:rPr>
          <w:rFonts w:ascii="Times New Roman" w:hAnsi="Times New Roman"/>
          <w:b/>
          <w:color w:val="202124"/>
        </w:rPr>
        <w:t>5.1. Application components</w:t>
      </w:r>
    </w:p>
    <w:p w14:paraId="01F5BA25" w14:textId="77777777" w:rsidR="00126A88" w:rsidRDefault="00E3430E">
      <w:pPr>
        <w:spacing w:after="0"/>
        <w:rPr>
          <w:rFonts w:ascii="Times New Roman" w:hAnsi="Times New Roman"/>
          <w:color w:val="202124"/>
        </w:rPr>
      </w:pPr>
      <w:bookmarkStart w:id="11" w:name="_heading=h.k3y9xf9f5f8" w:colFirst="0" w:colLast="0"/>
      <w:bookmarkEnd w:id="11"/>
      <w:r>
        <w:rPr>
          <w:rFonts w:ascii="Times New Roman" w:hAnsi="Times New Roman"/>
          <w:color w:val="202124"/>
        </w:rPr>
        <w:t xml:space="preserve">Application form (see ANNEX 1); </w:t>
      </w:r>
    </w:p>
    <w:p w14:paraId="4AF2D0FE" w14:textId="77777777" w:rsidR="00126A88" w:rsidRDefault="00E3430E">
      <w:pPr>
        <w:spacing w:after="0"/>
        <w:rPr>
          <w:rFonts w:ascii="Times New Roman" w:hAnsi="Times New Roman"/>
          <w:color w:val="202124"/>
        </w:rPr>
      </w:pPr>
      <w:bookmarkStart w:id="12" w:name="_heading=h.pnjlxrbw8s50" w:colFirst="0" w:colLast="0"/>
      <w:bookmarkEnd w:id="12"/>
      <w:r>
        <w:rPr>
          <w:rFonts w:ascii="Times New Roman" w:hAnsi="Times New Roman"/>
          <w:color w:val="202124"/>
        </w:rPr>
        <w:t>Description template for buildings, projects, and landscaping (see  ANNEX 2);</w:t>
      </w:r>
    </w:p>
    <w:p w14:paraId="604878EA" w14:textId="77777777" w:rsidR="00126A88" w:rsidRDefault="00E3430E">
      <w:pPr>
        <w:spacing w:after="0"/>
        <w:rPr>
          <w:rFonts w:ascii="Times New Roman" w:hAnsi="Times New Roman"/>
          <w:color w:val="202124"/>
        </w:rPr>
      </w:pPr>
      <w:bookmarkStart w:id="13" w:name="_heading=h.wxz60ofj93ax" w:colFirst="0" w:colLast="0"/>
      <w:bookmarkEnd w:id="13"/>
      <w:r>
        <w:rPr>
          <w:rFonts w:ascii="Times New Roman" w:hAnsi="Times New Roman"/>
          <w:color w:val="202124"/>
        </w:rPr>
        <w:t>Description template for student ideas (see ANNEX 3).</w:t>
      </w:r>
    </w:p>
    <w:p w14:paraId="57539547" w14:textId="77777777" w:rsidR="00126A88" w:rsidRDefault="00E3430E">
      <w:pPr>
        <w:rPr>
          <w:rFonts w:ascii="Times New Roman" w:hAnsi="Times New Roman"/>
        </w:rPr>
      </w:pPr>
      <w:bookmarkStart w:id="14" w:name="_heading=h.48tdp7kkibq1" w:colFirst="0" w:colLast="0"/>
      <w:bookmarkEnd w:id="14"/>
      <w:r>
        <w:rPr>
          <w:rFonts w:ascii="Times New Roman" w:hAnsi="Times New Roman"/>
          <w:color w:val="202124"/>
        </w:rPr>
        <w:t>Participants of the Contest are fully responsible for the authenticity of the information submitted in the application and its compliance with the conditions and procedures of the Contest regulations.</w:t>
      </w:r>
    </w:p>
    <w:p w14:paraId="3C92B0B1" w14:textId="77777777" w:rsidR="00126A88" w:rsidRDefault="00E3430E">
      <w:pPr>
        <w:numPr>
          <w:ilvl w:val="0"/>
          <w:numId w:val="2"/>
        </w:numPr>
        <w:spacing w:line="360" w:lineRule="auto"/>
        <w:rPr>
          <w:rFonts w:ascii="Times New Roman" w:hAnsi="Times New Roman"/>
          <w:b/>
        </w:rPr>
      </w:pPr>
      <w:bookmarkStart w:id="15" w:name="_heading=h.35nkun2" w:colFirst="0" w:colLast="0"/>
      <w:bookmarkEnd w:id="15"/>
      <w:r>
        <w:rPr>
          <w:rFonts w:ascii="Times New Roman" w:hAnsi="Times New Roman"/>
          <w:b/>
          <w:u w:val="single"/>
        </w:rPr>
        <w:t>Awards</w:t>
      </w:r>
    </w:p>
    <w:p w14:paraId="62913F5B" w14:textId="77777777" w:rsidR="00126A88" w:rsidRDefault="00E3430E">
      <w:pPr>
        <w:rPr>
          <w:rFonts w:ascii="Times New Roman" w:hAnsi="Times New Roman"/>
        </w:rPr>
      </w:pPr>
      <w:bookmarkStart w:id="16" w:name="_heading=h.7js6ed4k2kse" w:colFirst="0" w:colLast="0"/>
      <w:bookmarkEnd w:id="16"/>
      <w:r>
        <w:rPr>
          <w:rFonts w:ascii="Times New Roman" w:hAnsi="Times New Roman"/>
        </w:rPr>
        <w:t>The winners of the Contest are awarded diplomas and special prizes. The winners of the 1st place in addition to a diploma receive an award - a decorative custom-made wooden design work. The winner of The Most Sustainable Building nomination will receive an appreciation plaque with an individual inscription for the award to be attached to the building.</w:t>
      </w:r>
    </w:p>
    <w:p w14:paraId="793863B7" w14:textId="77777777" w:rsidR="00126A88" w:rsidRDefault="00E3430E">
      <w:pPr>
        <w:numPr>
          <w:ilvl w:val="0"/>
          <w:numId w:val="2"/>
        </w:numPr>
        <w:spacing w:line="360" w:lineRule="auto"/>
        <w:rPr>
          <w:rFonts w:ascii="Times New Roman" w:hAnsi="Times New Roman"/>
          <w:b/>
        </w:rPr>
      </w:pPr>
      <w:bookmarkStart w:id="17" w:name="_heading=h.44sinio" w:colFirst="0" w:colLast="0"/>
      <w:bookmarkEnd w:id="17"/>
      <w:r>
        <w:rPr>
          <w:rFonts w:ascii="Times New Roman" w:hAnsi="Times New Roman"/>
          <w:b/>
          <w:u w:val="single"/>
        </w:rPr>
        <w:t>Publicity</w:t>
      </w:r>
      <w:r>
        <w:rPr>
          <w:rFonts w:ascii="Times New Roman" w:hAnsi="Times New Roman"/>
          <w:b/>
        </w:rPr>
        <w:t xml:space="preserve"> </w:t>
      </w:r>
    </w:p>
    <w:p w14:paraId="035665A3" w14:textId="77777777" w:rsidR="00126A88" w:rsidRDefault="00E3430E">
      <w:pPr>
        <w:rPr>
          <w:rFonts w:ascii="Times New Roman" w:hAnsi="Times New Roman"/>
        </w:rPr>
      </w:pPr>
      <w:bookmarkStart w:id="18" w:name="_heading=h.rsrtejtr6jd6" w:colFirst="0" w:colLast="0"/>
      <w:bookmarkEnd w:id="18"/>
      <w:r>
        <w:rPr>
          <w:rFonts w:ascii="Times New Roman" w:hAnsi="Times New Roman"/>
        </w:rPr>
        <w:t>In cooperation with the Contest’s patron, the Contest and its participants will be given wide publicity. Participants' applications - buildings, projects, landscaping, and ideas will be announced publicly on the miscellaneous news and industry websites of Latvia, Lithuania, Estonia, and other contest materials. Information about the winners' projects will be used for informative and educational purposes in universities and the professional community.</w:t>
      </w:r>
    </w:p>
    <w:p w14:paraId="2485BEF6" w14:textId="77777777" w:rsidR="00126A88" w:rsidRDefault="00E3430E">
      <w:pPr>
        <w:spacing w:after="0" w:line="360" w:lineRule="auto"/>
        <w:rPr>
          <w:rFonts w:ascii="Times New Roman" w:hAnsi="Times New Roman"/>
          <w:b/>
          <w:color w:val="000000"/>
          <w:sz w:val="22"/>
          <w:szCs w:val="22"/>
        </w:rPr>
      </w:pPr>
      <w:r>
        <w:rPr>
          <w:rFonts w:ascii="Times New Roman" w:hAnsi="Times New Roman"/>
          <w:b/>
          <w:sz w:val="22"/>
          <w:szCs w:val="22"/>
        </w:rPr>
        <w:t>ANNEX</w:t>
      </w:r>
      <w:r>
        <w:rPr>
          <w:rFonts w:ascii="Times New Roman" w:hAnsi="Times New Roman"/>
          <w:b/>
          <w:color w:val="000000"/>
          <w:sz w:val="22"/>
          <w:szCs w:val="22"/>
        </w:rPr>
        <w:t xml:space="preserve"> NR.1. – </w:t>
      </w:r>
      <w:r>
        <w:rPr>
          <w:rFonts w:ascii="Times New Roman" w:hAnsi="Times New Roman"/>
          <w:b/>
          <w:sz w:val="22"/>
          <w:szCs w:val="22"/>
        </w:rPr>
        <w:t>APPLICATION FORM</w:t>
      </w:r>
    </w:p>
    <w:tbl>
      <w:tblPr>
        <w:tblStyle w:val="a"/>
        <w:tblW w:w="8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5607"/>
      </w:tblGrid>
      <w:tr w:rsidR="00126A88" w14:paraId="00F9495F" w14:textId="77777777">
        <w:tc>
          <w:tcPr>
            <w:tcW w:w="2689" w:type="dxa"/>
          </w:tcPr>
          <w:p w14:paraId="39FBA54E" w14:textId="77777777" w:rsidR="00126A88" w:rsidRDefault="00E3430E">
            <w:pPr>
              <w:spacing w:line="360" w:lineRule="auto"/>
              <w:rPr>
                <w:rFonts w:ascii="Times New Roman" w:hAnsi="Times New Roman"/>
                <w:color w:val="000000"/>
                <w:sz w:val="22"/>
                <w:szCs w:val="22"/>
              </w:rPr>
            </w:pPr>
            <w:r>
              <w:rPr>
                <w:rFonts w:ascii="Times New Roman" w:hAnsi="Times New Roman"/>
                <w:sz w:val="22"/>
                <w:szCs w:val="22"/>
              </w:rPr>
              <w:lastRenderedPageBreak/>
              <w:t>Nomination</w:t>
            </w:r>
          </w:p>
        </w:tc>
        <w:tc>
          <w:tcPr>
            <w:tcW w:w="5607" w:type="dxa"/>
          </w:tcPr>
          <w:p w14:paraId="0601752F" w14:textId="77777777" w:rsidR="00126A88" w:rsidRDefault="00126A88">
            <w:pPr>
              <w:spacing w:line="360" w:lineRule="auto"/>
              <w:rPr>
                <w:rFonts w:ascii="Times New Roman" w:hAnsi="Times New Roman"/>
                <w:color w:val="000000"/>
                <w:sz w:val="22"/>
                <w:szCs w:val="22"/>
              </w:rPr>
            </w:pPr>
          </w:p>
        </w:tc>
      </w:tr>
      <w:tr w:rsidR="00126A88" w14:paraId="41F5B775" w14:textId="77777777">
        <w:tc>
          <w:tcPr>
            <w:tcW w:w="2689" w:type="dxa"/>
          </w:tcPr>
          <w:p w14:paraId="768064F3" w14:textId="77777777" w:rsidR="00126A88" w:rsidRDefault="00E3430E">
            <w:pPr>
              <w:rPr>
                <w:rFonts w:ascii="Times New Roman" w:hAnsi="Times New Roman"/>
                <w:color w:val="000000"/>
                <w:sz w:val="22"/>
                <w:szCs w:val="22"/>
              </w:rPr>
            </w:pPr>
            <w:r>
              <w:rPr>
                <w:rFonts w:ascii="Times New Roman" w:hAnsi="Times New Roman"/>
                <w:sz w:val="22"/>
                <w:szCs w:val="22"/>
              </w:rPr>
              <w:t xml:space="preserve">Name of the project and address </w:t>
            </w:r>
          </w:p>
        </w:tc>
        <w:tc>
          <w:tcPr>
            <w:tcW w:w="5607" w:type="dxa"/>
          </w:tcPr>
          <w:p w14:paraId="36ADBB43" w14:textId="77777777" w:rsidR="00126A88" w:rsidRDefault="00126A88">
            <w:pPr>
              <w:spacing w:line="360" w:lineRule="auto"/>
              <w:rPr>
                <w:rFonts w:ascii="Times New Roman" w:hAnsi="Times New Roman"/>
                <w:color w:val="000000"/>
                <w:sz w:val="22"/>
                <w:szCs w:val="22"/>
              </w:rPr>
            </w:pPr>
          </w:p>
        </w:tc>
      </w:tr>
      <w:tr w:rsidR="00126A88" w14:paraId="1F94607A" w14:textId="77777777">
        <w:tc>
          <w:tcPr>
            <w:tcW w:w="2689" w:type="dxa"/>
          </w:tcPr>
          <w:p w14:paraId="0A8BCD3D" w14:textId="77777777" w:rsidR="00126A88" w:rsidRDefault="00E3430E">
            <w:pPr>
              <w:rPr>
                <w:rFonts w:ascii="Times New Roman" w:hAnsi="Times New Roman"/>
                <w:color w:val="000000"/>
                <w:sz w:val="22"/>
                <w:szCs w:val="22"/>
              </w:rPr>
            </w:pPr>
            <w:r>
              <w:rPr>
                <w:rFonts w:ascii="Times New Roman" w:hAnsi="Times New Roman"/>
                <w:sz w:val="22"/>
                <w:szCs w:val="22"/>
              </w:rPr>
              <w:t>Contact person</w:t>
            </w:r>
            <w:r>
              <w:rPr>
                <w:rFonts w:ascii="Times New Roman" w:hAnsi="Times New Roman"/>
                <w:color w:val="000000"/>
                <w:sz w:val="22"/>
                <w:szCs w:val="22"/>
              </w:rPr>
              <w:t xml:space="preserve"> - </w:t>
            </w:r>
            <w:r>
              <w:rPr>
                <w:rFonts w:ascii="Times New Roman" w:hAnsi="Times New Roman"/>
                <w:sz w:val="22"/>
                <w:szCs w:val="22"/>
              </w:rPr>
              <w:t>name, surname, company, position, address, e-mail, mob. phone.</w:t>
            </w:r>
          </w:p>
        </w:tc>
        <w:tc>
          <w:tcPr>
            <w:tcW w:w="5607" w:type="dxa"/>
          </w:tcPr>
          <w:p w14:paraId="304D4672" w14:textId="77777777" w:rsidR="00126A88" w:rsidRDefault="00126A88">
            <w:pPr>
              <w:spacing w:line="360" w:lineRule="auto"/>
              <w:rPr>
                <w:rFonts w:ascii="Times New Roman" w:hAnsi="Times New Roman"/>
                <w:color w:val="000000"/>
                <w:sz w:val="22"/>
                <w:szCs w:val="22"/>
              </w:rPr>
            </w:pPr>
          </w:p>
        </w:tc>
      </w:tr>
      <w:tr w:rsidR="00126A88" w14:paraId="53524E96" w14:textId="77777777">
        <w:tc>
          <w:tcPr>
            <w:tcW w:w="2689" w:type="dxa"/>
          </w:tcPr>
          <w:p w14:paraId="1A45F2BA" w14:textId="77777777" w:rsidR="00126A88" w:rsidRDefault="00E3430E">
            <w:pPr>
              <w:rPr>
                <w:rFonts w:ascii="Times New Roman" w:hAnsi="Times New Roman"/>
                <w:color w:val="000000"/>
                <w:sz w:val="22"/>
                <w:szCs w:val="22"/>
              </w:rPr>
            </w:pPr>
            <w:r>
              <w:rPr>
                <w:rFonts w:ascii="Times New Roman" w:hAnsi="Times New Roman"/>
                <w:sz w:val="22"/>
                <w:szCs w:val="22"/>
              </w:rPr>
              <w:t xml:space="preserve">Short description of the building, landscaping, sketch, or design object, providing precise information about the project and its message. </w:t>
            </w:r>
          </w:p>
        </w:tc>
        <w:tc>
          <w:tcPr>
            <w:tcW w:w="5607" w:type="dxa"/>
          </w:tcPr>
          <w:p w14:paraId="087D8B36" w14:textId="77777777" w:rsidR="00126A88" w:rsidRDefault="00126A88">
            <w:pPr>
              <w:spacing w:line="360" w:lineRule="auto"/>
              <w:rPr>
                <w:rFonts w:ascii="Times New Roman" w:hAnsi="Times New Roman"/>
                <w:color w:val="000000"/>
                <w:sz w:val="22"/>
                <w:szCs w:val="22"/>
              </w:rPr>
            </w:pPr>
          </w:p>
        </w:tc>
      </w:tr>
      <w:tr w:rsidR="00126A88" w14:paraId="38563A3C" w14:textId="77777777">
        <w:tc>
          <w:tcPr>
            <w:tcW w:w="2689" w:type="dxa"/>
          </w:tcPr>
          <w:p w14:paraId="179DC4A2" w14:textId="77777777" w:rsidR="00126A88" w:rsidRDefault="00E3430E">
            <w:pPr>
              <w:rPr>
                <w:rFonts w:ascii="Times New Roman" w:hAnsi="Times New Roman"/>
                <w:color w:val="000000"/>
                <w:sz w:val="22"/>
                <w:szCs w:val="22"/>
              </w:rPr>
            </w:pPr>
            <w:r>
              <w:rPr>
                <w:rFonts w:ascii="Times New Roman" w:hAnsi="Times New Roman"/>
                <w:sz w:val="22"/>
                <w:szCs w:val="22"/>
              </w:rPr>
              <w:t xml:space="preserve">List of architects, engineers, and students that have taken part in project or idea implementation, providing their contact details: e-mail, mob. phone. </w:t>
            </w:r>
          </w:p>
        </w:tc>
        <w:tc>
          <w:tcPr>
            <w:tcW w:w="5607" w:type="dxa"/>
          </w:tcPr>
          <w:p w14:paraId="1A8D4329" w14:textId="77777777" w:rsidR="00126A88" w:rsidRDefault="00126A88">
            <w:pPr>
              <w:spacing w:line="360" w:lineRule="auto"/>
              <w:rPr>
                <w:rFonts w:ascii="Times New Roman" w:hAnsi="Times New Roman"/>
                <w:color w:val="000000"/>
                <w:sz w:val="22"/>
                <w:szCs w:val="22"/>
              </w:rPr>
            </w:pPr>
          </w:p>
        </w:tc>
      </w:tr>
      <w:tr w:rsidR="00126A88" w14:paraId="2264CDDC" w14:textId="77777777">
        <w:tc>
          <w:tcPr>
            <w:tcW w:w="2689" w:type="dxa"/>
          </w:tcPr>
          <w:p w14:paraId="5F04EE6E" w14:textId="77777777" w:rsidR="00126A88" w:rsidRDefault="00E3430E">
            <w:pPr>
              <w:rPr>
                <w:rFonts w:ascii="Times New Roman" w:hAnsi="Times New Roman"/>
                <w:color w:val="000000"/>
                <w:sz w:val="22"/>
                <w:szCs w:val="22"/>
              </w:rPr>
            </w:pPr>
            <w:r>
              <w:rPr>
                <w:rFonts w:ascii="Times New Roman" w:hAnsi="Times New Roman"/>
                <w:sz w:val="22"/>
                <w:szCs w:val="22"/>
              </w:rPr>
              <w:t xml:space="preserve">Project customer and its contact details: e-mail, mob. phone. </w:t>
            </w:r>
          </w:p>
        </w:tc>
        <w:tc>
          <w:tcPr>
            <w:tcW w:w="5607" w:type="dxa"/>
          </w:tcPr>
          <w:p w14:paraId="5B3BDB9C" w14:textId="77777777" w:rsidR="00126A88" w:rsidRDefault="00126A88">
            <w:pPr>
              <w:spacing w:line="360" w:lineRule="auto"/>
              <w:rPr>
                <w:rFonts w:ascii="Times New Roman" w:hAnsi="Times New Roman"/>
                <w:color w:val="000000"/>
                <w:sz w:val="22"/>
                <w:szCs w:val="22"/>
              </w:rPr>
            </w:pPr>
          </w:p>
        </w:tc>
      </w:tr>
    </w:tbl>
    <w:p w14:paraId="103A30C4" w14:textId="77777777" w:rsidR="00126A88" w:rsidRDefault="00E3430E">
      <w:pPr>
        <w:spacing w:after="0" w:line="360" w:lineRule="auto"/>
        <w:rPr>
          <w:rFonts w:ascii="Times New Roman" w:hAnsi="Times New Roman"/>
          <w:i/>
          <w:color w:val="000000"/>
        </w:rPr>
      </w:pPr>
      <w:r>
        <w:br w:type="page"/>
      </w:r>
    </w:p>
    <w:p w14:paraId="236D7964" w14:textId="77777777" w:rsidR="00126A88" w:rsidRDefault="00E3430E">
      <w:pPr>
        <w:spacing w:after="0" w:line="360" w:lineRule="auto"/>
        <w:rPr>
          <w:rFonts w:ascii="Times New Roman" w:hAnsi="Times New Roman"/>
          <w:b/>
          <w:color w:val="000000"/>
        </w:rPr>
      </w:pPr>
      <w:r>
        <w:rPr>
          <w:rFonts w:ascii="Times New Roman" w:hAnsi="Times New Roman"/>
          <w:b/>
        </w:rPr>
        <w:lastRenderedPageBreak/>
        <w:t>ANNEX</w:t>
      </w:r>
      <w:r>
        <w:rPr>
          <w:rFonts w:ascii="Times New Roman" w:hAnsi="Times New Roman"/>
          <w:b/>
          <w:color w:val="000000"/>
        </w:rPr>
        <w:t xml:space="preserve"> NR. 2</w:t>
      </w:r>
    </w:p>
    <w:p w14:paraId="39D6AEEB" w14:textId="77777777" w:rsidR="00126A88" w:rsidRDefault="00E3430E">
      <w:pPr>
        <w:rPr>
          <w:rFonts w:ascii="Times New Roman" w:hAnsi="Times New Roman"/>
          <w:color w:val="000000"/>
        </w:rPr>
      </w:pPr>
      <w:r>
        <w:rPr>
          <w:rFonts w:ascii="Times New Roman" w:hAnsi="Times New Roman"/>
          <w:b/>
        </w:rPr>
        <w:t xml:space="preserve">Description template for The Most Sustainable Building, The Most Sustainable Landscape, The Most Sustainable Project. </w:t>
      </w:r>
    </w:p>
    <w:p w14:paraId="7C01530C" w14:textId="77777777" w:rsidR="00126A88" w:rsidRDefault="00E3430E">
      <w:pPr>
        <w:rPr>
          <w:rFonts w:ascii="Times New Roman" w:hAnsi="Times New Roman"/>
          <w:b/>
        </w:rPr>
      </w:pPr>
      <w:r>
        <w:rPr>
          <w:rFonts w:ascii="Times New Roman" w:hAnsi="Times New Roman"/>
          <w:b/>
        </w:rPr>
        <w:t>Criterion</w:t>
      </w:r>
      <w:r>
        <w:rPr>
          <w:rFonts w:ascii="Times New Roman" w:hAnsi="Times New Roman"/>
          <w:b/>
          <w:color w:val="000000"/>
        </w:rPr>
        <w:t xml:space="preserve"> 1. </w:t>
      </w:r>
      <w:r>
        <w:rPr>
          <w:rFonts w:ascii="Times New Roman" w:hAnsi="Times New Roman"/>
          <w:color w:val="000000"/>
        </w:rPr>
        <w:t xml:space="preserve">-  </w:t>
      </w:r>
      <w:r>
        <w:rPr>
          <w:rFonts w:ascii="Times New Roman" w:hAnsi="Times New Roman"/>
          <w:b/>
        </w:rPr>
        <w:t xml:space="preserve">Site selection and location, landscaping or public outdoor space functionality and environmental context. </w:t>
      </w:r>
    </w:p>
    <w:tbl>
      <w:tblPr>
        <w:tblStyle w:val="a0"/>
        <w:tblW w:w="8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6"/>
      </w:tblGrid>
      <w:tr w:rsidR="00126A88" w14:paraId="6327AEFF" w14:textId="77777777">
        <w:tc>
          <w:tcPr>
            <w:tcW w:w="8296" w:type="dxa"/>
            <w:shd w:val="clear" w:color="auto" w:fill="auto"/>
          </w:tcPr>
          <w:p w14:paraId="59DBDFDB" w14:textId="77777777" w:rsidR="00126A88" w:rsidRDefault="00E3430E">
            <w:pPr>
              <w:spacing w:after="0" w:line="308" w:lineRule="auto"/>
              <w:rPr>
                <w:rFonts w:ascii="Times New Roman" w:hAnsi="Times New Roman"/>
                <w:i/>
              </w:rPr>
            </w:pPr>
            <w:r>
              <w:rPr>
                <w:rFonts w:ascii="Times New Roman" w:hAnsi="Times New Roman"/>
                <w:i/>
              </w:rPr>
              <w:t>Description in free form, not exceeding 3'000 characters (including space). Plus - explanatory note, visualizations as separate jpg files and master plan.</w:t>
            </w:r>
          </w:p>
        </w:tc>
      </w:tr>
    </w:tbl>
    <w:p w14:paraId="04714FB2" w14:textId="77777777" w:rsidR="00126A88" w:rsidRDefault="00126A88">
      <w:pPr>
        <w:spacing w:after="0" w:line="360" w:lineRule="auto"/>
        <w:rPr>
          <w:rFonts w:ascii="Times New Roman" w:hAnsi="Times New Roman"/>
          <w:color w:val="000000"/>
        </w:rPr>
      </w:pPr>
    </w:p>
    <w:p w14:paraId="0A0B1817" w14:textId="77777777" w:rsidR="00126A88" w:rsidRDefault="00E3430E">
      <w:pPr>
        <w:spacing w:after="0" w:line="360" w:lineRule="auto"/>
        <w:rPr>
          <w:rFonts w:ascii="Times New Roman" w:hAnsi="Times New Roman"/>
          <w:color w:val="000000"/>
        </w:rPr>
      </w:pPr>
      <w:r>
        <w:rPr>
          <w:rFonts w:ascii="Times New Roman" w:hAnsi="Times New Roman"/>
          <w:b/>
        </w:rPr>
        <w:t xml:space="preserve">Criterion </w:t>
      </w:r>
      <w:r>
        <w:rPr>
          <w:rFonts w:ascii="Times New Roman" w:hAnsi="Times New Roman"/>
          <w:b/>
          <w:color w:val="000000"/>
        </w:rPr>
        <w:t xml:space="preserve">2. - </w:t>
      </w:r>
      <w:r>
        <w:rPr>
          <w:rFonts w:ascii="Times New Roman" w:hAnsi="Times New Roman"/>
          <w:b/>
        </w:rPr>
        <w:t>Energy efficiency of the buildings</w:t>
      </w:r>
    </w:p>
    <w:p w14:paraId="66A7D536" w14:textId="77777777" w:rsidR="00126A88" w:rsidRDefault="00E3430E">
      <w:pPr>
        <w:spacing w:line="240" w:lineRule="auto"/>
        <w:rPr>
          <w:rFonts w:ascii="Times New Roman" w:hAnsi="Times New Roman"/>
        </w:rPr>
      </w:pPr>
      <w:r>
        <w:rPr>
          <w:rFonts w:ascii="Times New Roman" w:hAnsi="Times New Roman"/>
        </w:rPr>
        <w:t>Energy consumption required for servicing, maintenance and light of a landscaping or public outdoor space object.</w:t>
      </w:r>
    </w:p>
    <w:tbl>
      <w:tblPr>
        <w:tblStyle w:val="a1"/>
        <w:tblW w:w="8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6"/>
      </w:tblGrid>
      <w:tr w:rsidR="00126A88" w14:paraId="7FB168AF" w14:textId="77777777">
        <w:tc>
          <w:tcPr>
            <w:tcW w:w="8296" w:type="dxa"/>
            <w:shd w:val="clear" w:color="auto" w:fill="auto"/>
          </w:tcPr>
          <w:p w14:paraId="4FAB74EC" w14:textId="77777777" w:rsidR="00126A88" w:rsidRDefault="00E3430E">
            <w:pPr>
              <w:spacing w:after="0" w:line="360" w:lineRule="auto"/>
              <w:rPr>
                <w:rFonts w:ascii="Times New Roman" w:hAnsi="Times New Roman"/>
                <w:i/>
              </w:rPr>
            </w:pPr>
            <w:r>
              <w:rPr>
                <w:rFonts w:ascii="Times New Roman" w:hAnsi="Times New Roman"/>
                <w:i/>
              </w:rPr>
              <w:t>Description in free form, not exceeding 3'000 characters (including space).</w:t>
            </w:r>
          </w:p>
        </w:tc>
      </w:tr>
    </w:tbl>
    <w:p w14:paraId="5409F171" w14:textId="77777777" w:rsidR="00126A88" w:rsidRDefault="00126A88">
      <w:pPr>
        <w:spacing w:after="0" w:line="360" w:lineRule="auto"/>
        <w:rPr>
          <w:rFonts w:ascii="Times New Roman" w:hAnsi="Times New Roman"/>
        </w:rPr>
      </w:pPr>
    </w:p>
    <w:p w14:paraId="1C805D3C" w14:textId="77777777" w:rsidR="00126A88" w:rsidRDefault="00E3430E">
      <w:pPr>
        <w:spacing w:line="360" w:lineRule="auto"/>
        <w:rPr>
          <w:rFonts w:ascii="Times New Roman" w:hAnsi="Times New Roman"/>
          <w:b/>
        </w:rPr>
      </w:pPr>
      <w:r>
        <w:rPr>
          <w:rFonts w:ascii="Times New Roman" w:hAnsi="Times New Roman"/>
          <w:b/>
        </w:rPr>
        <w:t xml:space="preserve">Criterion 3. - </w:t>
      </w:r>
      <w:r>
        <w:rPr>
          <w:rFonts w:ascii="Times New Roman" w:hAnsi="Times New Roman"/>
          <w:b/>
          <w:color w:val="202124"/>
        </w:rPr>
        <w:t>Efficient use of water resources</w:t>
      </w:r>
    </w:p>
    <w:tbl>
      <w:tblPr>
        <w:tblStyle w:val="a2"/>
        <w:tblW w:w="8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6"/>
      </w:tblGrid>
      <w:tr w:rsidR="00126A88" w14:paraId="3611DA2D" w14:textId="77777777">
        <w:tc>
          <w:tcPr>
            <w:tcW w:w="8296" w:type="dxa"/>
            <w:shd w:val="clear" w:color="auto" w:fill="auto"/>
          </w:tcPr>
          <w:p w14:paraId="038590D4" w14:textId="77777777" w:rsidR="00126A88" w:rsidRDefault="00E3430E">
            <w:pPr>
              <w:spacing w:after="0" w:line="360" w:lineRule="auto"/>
              <w:rPr>
                <w:rFonts w:ascii="Times New Roman" w:hAnsi="Times New Roman"/>
                <w:i/>
              </w:rPr>
            </w:pPr>
            <w:r>
              <w:rPr>
                <w:rFonts w:ascii="Times New Roman" w:hAnsi="Times New Roman"/>
                <w:i/>
              </w:rPr>
              <w:t>Description in free form, not exceeding 3'000 characters (including space).</w:t>
            </w:r>
          </w:p>
        </w:tc>
      </w:tr>
    </w:tbl>
    <w:p w14:paraId="65EBBCEC" w14:textId="77777777" w:rsidR="00126A88" w:rsidRDefault="00126A88">
      <w:pPr>
        <w:spacing w:after="0" w:line="360" w:lineRule="auto"/>
        <w:rPr>
          <w:rFonts w:ascii="Times New Roman" w:hAnsi="Times New Roman"/>
        </w:rPr>
      </w:pPr>
    </w:p>
    <w:p w14:paraId="1FBB9C01" w14:textId="77777777" w:rsidR="00126A88" w:rsidRDefault="00E3430E">
      <w:pPr>
        <w:rPr>
          <w:rFonts w:ascii="Times New Roman" w:hAnsi="Times New Roman"/>
          <w:b/>
        </w:rPr>
      </w:pPr>
      <w:r>
        <w:rPr>
          <w:rFonts w:ascii="Times New Roman" w:hAnsi="Times New Roman"/>
          <w:b/>
        </w:rPr>
        <w:t xml:space="preserve">Criterion 4. – </w:t>
      </w:r>
      <w:r>
        <w:rPr>
          <w:rFonts w:ascii="Times New Roman" w:hAnsi="Times New Roman"/>
          <w:b/>
          <w:color w:val="202124"/>
        </w:rPr>
        <w:t>Use of construction materials, sustainability characteristics and origin components</w:t>
      </w:r>
    </w:p>
    <w:tbl>
      <w:tblPr>
        <w:tblStyle w:val="a3"/>
        <w:tblW w:w="8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6"/>
      </w:tblGrid>
      <w:tr w:rsidR="00126A88" w14:paraId="278A3AA6" w14:textId="77777777">
        <w:tc>
          <w:tcPr>
            <w:tcW w:w="8296" w:type="dxa"/>
            <w:shd w:val="clear" w:color="auto" w:fill="auto"/>
          </w:tcPr>
          <w:p w14:paraId="7B5C85E9" w14:textId="77777777" w:rsidR="00126A88" w:rsidRDefault="00E3430E">
            <w:pPr>
              <w:spacing w:after="0" w:line="360" w:lineRule="auto"/>
              <w:rPr>
                <w:rFonts w:ascii="Times New Roman" w:hAnsi="Times New Roman"/>
                <w:i/>
              </w:rPr>
            </w:pPr>
            <w:r>
              <w:rPr>
                <w:rFonts w:ascii="Times New Roman" w:hAnsi="Times New Roman"/>
                <w:i/>
              </w:rPr>
              <w:t>Description in free form, not exceeding 3'000 characters (including space).</w:t>
            </w:r>
          </w:p>
        </w:tc>
      </w:tr>
    </w:tbl>
    <w:p w14:paraId="7CF8C7A5" w14:textId="77777777" w:rsidR="00126A88" w:rsidRDefault="00126A88">
      <w:pPr>
        <w:spacing w:after="0" w:line="360" w:lineRule="auto"/>
        <w:rPr>
          <w:rFonts w:ascii="Times New Roman" w:hAnsi="Times New Roman"/>
        </w:rPr>
      </w:pPr>
    </w:p>
    <w:p w14:paraId="6F1000DF" w14:textId="77777777" w:rsidR="00126A88" w:rsidRDefault="00E3430E">
      <w:pPr>
        <w:spacing w:line="360" w:lineRule="auto"/>
        <w:rPr>
          <w:rFonts w:ascii="Times New Roman" w:hAnsi="Times New Roman"/>
          <w:b/>
        </w:rPr>
      </w:pPr>
      <w:r>
        <w:rPr>
          <w:rFonts w:ascii="Times New Roman" w:hAnsi="Times New Roman"/>
          <w:b/>
        </w:rPr>
        <w:t xml:space="preserve">Criterion 5. - </w:t>
      </w:r>
      <w:r>
        <w:rPr>
          <w:rFonts w:ascii="Times New Roman" w:hAnsi="Times New Roman"/>
          <w:b/>
          <w:color w:val="202124"/>
        </w:rPr>
        <w:t>Waste reduction in construction and maintenance</w:t>
      </w:r>
    </w:p>
    <w:tbl>
      <w:tblPr>
        <w:tblStyle w:val="a4"/>
        <w:tblW w:w="8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6"/>
      </w:tblGrid>
      <w:tr w:rsidR="00126A88" w14:paraId="5F2813F9" w14:textId="77777777">
        <w:trPr>
          <w:trHeight w:val="398"/>
        </w:trPr>
        <w:tc>
          <w:tcPr>
            <w:tcW w:w="8296" w:type="dxa"/>
            <w:shd w:val="clear" w:color="auto" w:fill="auto"/>
          </w:tcPr>
          <w:p w14:paraId="53FE55A2" w14:textId="77777777" w:rsidR="00126A88" w:rsidRDefault="00E3430E">
            <w:pPr>
              <w:spacing w:after="0" w:line="360" w:lineRule="auto"/>
              <w:rPr>
                <w:rFonts w:ascii="Times New Roman" w:hAnsi="Times New Roman"/>
                <w:i/>
              </w:rPr>
            </w:pPr>
            <w:r>
              <w:rPr>
                <w:rFonts w:ascii="Times New Roman" w:hAnsi="Times New Roman"/>
                <w:i/>
              </w:rPr>
              <w:t>Description in free form, not exceeding 3'000 characters (including space).</w:t>
            </w:r>
          </w:p>
        </w:tc>
      </w:tr>
    </w:tbl>
    <w:p w14:paraId="1F93156B" w14:textId="77777777" w:rsidR="00126A88" w:rsidRDefault="00126A88">
      <w:pPr>
        <w:spacing w:after="0" w:line="360" w:lineRule="auto"/>
        <w:rPr>
          <w:rFonts w:ascii="Times New Roman" w:hAnsi="Times New Roman"/>
        </w:rPr>
      </w:pPr>
    </w:p>
    <w:p w14:paraId="68A97B2B" w14:textId="77777777" w:rsidR="00126A88" w:rsidRDefault="00E3430E">
      <w:pPr>
        <w:rPr>
          <w:rFonts w:ascii="Times New Roman" w:hAnsi="Times New Roman"/>
          <w:b/>
          <w:color w:val="000000"/>
        </w:rPr>
      </w:pPr>
      <w:r>
        <w:rPr>
          <w:rFonts w:ascii="Times New Roman" w:hAnsi="Times New Roman"/>
          <w:b/>
        </w:rPr>
        <w:t>Criterion</w:t>
      </w:r>
      <w:r>
        <w:rPr>
          <w:rFonts w:ascii="Times New Roman" w:hAnsi="Times New Roman"/>
          <w:b/>
          <w:color w:val="000000"/>
        </w:rPr>
        <w:t xml:space="preserve"> 6. - </w:t>
      </w:r>
      <w:r>
        <w:rPr>
          <w:rFonts w:ascii="Times New Roman" w:hAnsi="Times New Roman"/>
          <w:b/>
          <w:color w:val="202124"/>
        </w:rPr>
        <w:t xml:space="preserve">Transport and mobility for buildings. </w:t>
      </w:r>
      <w:r>
        <w:rPr>
          <w:rFonts w:ascii="Times New Roman" w:hAnsi="Times New Roman"/>
          <w:b/>
        </w:rPr>
        <w:t xml:space="preserve">Environmental accessibility of </w:t>
      </w:r>
      <w:r>
        <w:rPr>
          <w:rFonts w:ascii="Times New Roman" w:hAnsi="Times New Roman"/>
          <w:b/>
          <w:color w:val="202124"/>
        </w:rPr>
        <w:t>landscaping or public outdoor space.</w:t>
      </w:r>
    </w:p>
    <w:tbl>
      <w:tblPr>
        <w:tblStyle w:val="a5"/>
        <w:tblW w:w="8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6"/>
      </w:tblGrid>
      <w:tr w:rsidR="00126A88" w14:paraId="60992D3C" w14:textId="77777777">
        <w:tc>
          <w:tcPr>
            <w:tcW w:w="8296" w:type="dxa"/>
            <w:shd w:val="clear" w:color="auto" w:fill="auto"/>
          </w:tcPr>
          <w:p w14:paraId="48E6FD88" w14:textId="77777777" w:rsidR="00126A88" w:rsidRDefault="00E3430E">
            <w:pPr>
              <w:spacing w:after="0" w:line="360" w:lineRule="auto"/>
              <w:rPr>
                <w:rFonts w:ascii="Times New Roman" w:hAnsi="Times New Roman"/>
                <w:i/>
              </w:rPr>
            </w:pPr>
            <w:r>
              <w:rPr>
                <w:rFonts w:ascii="Times New Roman" w:hAnsi="Times New Roman"/>
                <w:i/>
              </w:rPr>
              <w:t>Description in free form, not exceeding 3'000 characters (including space).</w:t>
            </w:r>
          </w:p>
        </w:tc>
      </w:tr>
    </w:tbl>
    <w:p w14:paraId="6F694709" w14:textId="77777777" w:rsidR="00126A88" w:rsidRDefault="00126A88">
      <w:pPr>
        <w:spacing w:after="0" w:line="360" w:lineRule="auto"/>
        <w:rPr>
          <w:rFonts w:ascii="Times New Roman" w:hAnsi="Times New Roman"/>
          <w:color w:val="000000"/>
        </w:rPr>
      </w:pPr>
    </w:p>
    <w:p w14:paraId="34D72838" w14:textId="77777777" w:rsidR="00126A88" w:rsidRDefault="00E3430E">
      <w:pPr>
        <w:rPr>
          <w:rFonts w:ascii="Times New Roman" w:hAnsi="Times New Roman"/>
          <w:b/>
        </w:rPr>
      </w:pPr>
      <w:r>
        <w:rPr>
          <w:rFonts w:ascii="Times New Roman" w:hAnsi="Times New Roman"/>
          <w:b/>
        </w:rPr>
        <w:t>Criterion</w:t>
      </w:r>
      <w:r>
        <w:rPr>
          <w:rFonts w:ascii="Times New Roman" w:hAnsi="Times New Roman"/>
          <w:b/>
          <w:color w:val="000000"/>
        </w:rPr>
        <w:t xml:space="preserve"> 7. - </w:t>
      </w:r>
      <w:r>
        <w:rPr>
          <w:rFonts w:ascii="Times New Roman" w:hAnsi="Times New Roman"/>
          <w:b/>
          <w:color w:val="202124"/>
        </w:rPr>
        <w:t>Quality of the indoor environment. Environmental quality for landscaping or public outdoor space.</w:t>
      </w:r>
    </w:p>
    <w:tbl>
      <w:tblPr>
        <w:tblStyle w:val="a6"/>
        <w:tblW w:w="8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6"/>
      </w:tblGrid>
      <w:tr w:rsidR="00126A88" w14:paraId="45B81348" w14:textId="77777777">
        <w:tc>
          <w:tcPr>
            <w:tcW w:w="8296" w:type="dxa"/>
            <w:shd w:val="clear" w:color="auto" w:fill="auto"/>
          </w:tcPr>
          <w:p w14:paraId="3D2EC13D" w14:textId="77777777" w:rsidR="00126A88" w:rsidRDefault="00E3430E">
            <w:pPr>
              <w:spacing w:after="0" w:line="360" w:lineRule="auto"/>
              <w:rPr>
                <w:rFonts w:ascii="Times New Roman" w:hAnsi="Times New Roman"/>
                <w:i/>
              </w:rPr>
            </w:pPr>
            <w:r>
              <w:rPr>
                <w:rFonts w:ascii="Times New Roman" w:hAnsi="Times New Roman"/>
                <w:i/>
              </w:rPr>
              <w:t>Description in free form, not exceeding 3'000 characters (including space).</w:t>
            </w:r>
          </w:p>
        </w:tc>
      </w:tr>
    </w:tbl>
    <w:p w14:paraId="41C88DFE" w14:textId="77777777" w:rsidR="00126A88" w:rsidRDefault="00126A88">
      <w:pPr>
        <w:spacing w:after="0" w:line="360" w:lineRule="auto"/>
        <w:rPr>
          <w:rFonts w:ascii="Times New Roman" w:hAnsi="Times New Roman"/>
        </w:rPr>
      </w:pPr>
    </w:p>
    <w:p w14:paraId="45FC2523" w14:textId="77777777" w:rsidR="00126A88" w:rsidRDefault="00E3430E">
      <w:pPr>
        <w:spacing w:after="0" w:line="360" w:lineRule="auto"/>
        <w:rPr>
          <w:rFonts w:ascii="Times New Roman" w:hAnsi="Times New Roman"/>
          <w:b/>
        </w:rPr>
      </w:pPr>
      <w:r>
        <w:rPr>
          <w:rFonts w:ascii="Times New Roman" w:hAnsi="Times New Roman"/>
          <w:b/>
        </w:rPr>
        <w:t xml:space="preserve">Criterion 8. -  </w:t>
      </w:r>
      <w:r>
        <w:rPr>
          <w:rFonts w:ascii="Times New Roman" w:hAnsi="Times New Roman"/>
          <w:b/>
          <w:color w:val="202124"/>
        </w:rPr>
        <w:t>Social and economical benefits</w:t>
      </w:r>
    </w:p>
    <w:p w14:paraId="75297DB6" w14:textId="77777777" w:rsidR="00126A88" w:rsidRDefault="00126A88">
      <w:pPr>
        <w:spacing w:after="0" w:line="360" w:lineRule="auto"/>
        <w:rPr>
          <w:rFonts w:ascii="Times New Roman" w:hAnsi="Times New Roman"/>
        </w:rPr>
      </w:pPr>
    </w:p>
    <w:tbl>
      <w:tblPr>
        <w:tblStyle w:val="a7"/>
        <w:tblW w:w="8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6"/>
      </w:tblGrid>
      <w:tr w:rsidR="00126A88" w14:paraId="557C08A4" w14:textId="77777777">
        <w:trPr>
          <w:trHeight w:val="966"/>
        </w:trPr>
        <w:tc>
          <w:tcPr>
            <w:tcW w:w="8296" w:type="dxa"/>
            <w:shd w:val="clear" w:color="auto" w:fill="auto"/>
          </w:tcPr>
          <w:p w14:paraId="53C8B2B1" w14:textId="77777777" w:rsidR="00126A88" w:rsidRDefault="00E3430E">
            <w:pPr>
              <w:spacing w:after="0" w:line="360" w:lineRule="auto"/>
              <w:rPr>
                <w:rFonts w:ascii="Times New Roman" w:hAnsi="Times New Roman"/>
                <w:i/>
              </w:rPr>
            </w:pPr>
            <w:r>
              <w:rPr>
                <w:rFonts w:ascii="Times New Roman" w:hAnsi="Times New Roman"/>
                <w:i/>
              </w:rPr>
              <w:lastRenderedPageBreak/>
              <w:t>Description in free form, not exceeding 3'000 characters (including space).</w:t>
            </w:r>
          </w:p>
        </w:tc>
      </w:tr>
    </w:tbl>
    <w:p w14:paraId="12645B57" w14:textId="77777777" w:rsidR="00126A88" w:rsidRDefault="00126A88">
      <w:pPr>
        <w:spacing w:after="0" w:line="360" w:lineRule="auto"/>
        <w:rPr>
          <w:rFonts w:ascii="Times New Roman" w:hAnsi="Times New Roman"/>
        </w:rPr>
      </w:pPr>
    </w:p>
    <w:p w14:paraId="2F10D154" w14:textId="77777777" w:rsidR="00126A88" w:rsidRDefault="00E3430E">
      <w:pPr>
        <w:spacing w:line="360" w:lineRule="auto"/>
        <w:rPr>
          <w:rFonts w:ascii="Times New Roman" w:hAnsi="Times New Roman"/>
          <w:b/>
        </w:rPr>
      </w:pPr>
      <w:r>
        <w:rPr>
          <w:rFonts w:ascii="Times New Roman" w:hAnsi="Times New Roman"/>
          <w:b/>
        </w:rPr>
        <w:t xml:space="preserve">Criterion 9. - Innovative solutions </w:t>
      </w:r>
    </w:p>
    <w:tbl>
      <w:tblPr>
        <w:tblStyle w:val="a8"/>
        <w:tblW w:w="8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6"/>
      </w:tblGrid>
      <w:tr w:rsidR="00126A88" w14:paraId="049C3EB6" w14:textId="77777777">
        <w:tc>
          <w:tcPr>
            <w:tcW w:w="8296" w:type="dxa"/>
            <w:shd w:val="clear" w:color="auto" w:fill="auto"/>
          </w:tcPr>
          <w:p w14:paraId="333B4A40" w14:textId="77777777" w:rsidR="00126A88" w:rsidRDefault="00E3430E">
            <w:pPr>
              <w:spacing w:after="0" w:line="360" w:lineRule="auto"/>
              <w:rPr>
                <w:rFonts w:ascii="Times New Roman" w:hAnsi="Times New Roman"/>
                <w:i/>
              </w:rPr>
            </w:pPr>
            <w:r>
              <w:rPr>
                <w:rFonts w:ascii="Times New Roman" w:hAnsi="Times New Roman"/>
                <w:i/>
              </w:rPr>
              <w:t>Description in free form, not exceeding 3'000 characters (including space).</w:t>
            </w:r>
          </w:p>
        </w:tc>
      </w:tr>
    </w:tbl>
    <w:p w14:paraId="791E8E33" w14:textId="77777777" w:rsidR="00126A88" w:rsidRDefault="00126A88">
      <w:pPr>
        <w:spacing w:after="0" w:line="360" w:lineRule="auto"/>
        <w:rPr>
          <w:rFonts w:ascii="Times New Roman" w:hAnsi="Times New Roman"/>
          <w:b/>
          <w:color w:val="000000"/>
        </w:rPr>
      </w:pPr>
    </w:p>
    <w:p w14:paraId="244242AD" w14:textId="77777777" w:rsidR="00126A88" w:rsidRDefault="00E3430E">
      <w:pPr>
        <w:spacing w:after="0"/>
        <w:rPr>
          <w:rFonts w:ascii="Times New Roman" w:hAnsi="Times New Roman"/>
          <w:color w:val="202124"/>
        </w:rPr>
      </w:pPr>
      <w:r>
        <w:rPr>
          <w:rFonts w:ascii="Times New Roman" w:hAnsi="Times New Roman"/>
          <w:b/>
        </w:rPr>
        <w:t>Criterion</w:t>
      </w:r>
      <w:r>
        <w:rPr>
          <w:rFonts w:ascii="Times New Roman" w:hAnsi="Times New Roman"/>
          <w:b/>
          <w:color w:val="000000"/>
        </w:rPr>
        <w:t xml:space="preserve"> 10 – </w:t>
      </w:r>
      <w:r>
        <w:rPr>
          <w:rFonts w:ascii="Times New Roman" w:hAnsi="Times New Roman"/>
          <w:b/>
          <w:color w:val="202124"/>
        </w:rPr>
        <w:t xml:space="preserve">Compliance with the concept "Building of the Future". </w:t>
      </w:r>
      <w:r>
        <w:rPr>
          <w:rFonts w:ascii="Times New Roman" w:hAnsi="Times New Roman"/>
          <w:color w:val="202124"/>
        </w:rPr>
        <w:t>The applicant lists the technologies planned or already used in the development of the project, which indicate the compliance of the building with the “Building of the Future” concept.</w:t>
      </w:r>
    </w:p>
    <w:p w14:paraId="1D049BF9" w14:textId="77777777" w:rsidR="00126A88" w:rsidRDefault="00126A88">
      <w:pPr>
        <w:spacing w:after="0"/>
        <w:rPr>
          <w:rFonts w:ascii="Times New Roman" w:hAnsi="Times New Roman"/>
          <w:color w:val="202124"/>
        </w:rPr>
      </w:pPr>
    </w:p>
    <w:p w14:paraId="54E070FA" w14:textId="77777777" w:rsidR="00126A88" w:rsidRDefault="00E3430E">
      <w:pPr>
        <w:spacing w:after="0"/>
        <w:jc w:val="center"/>
        <w:rPr>
          <w:rFonts w:ascii="Times New Roman" w:hAnsi="Times New Roman"/>
          <w:b/>
          <w:i/>
          <w:color w:val="202124"/>
        </w:rPr>
      </w:pPr>
      <w:r>
        <w:rPr>
          <w:rFonts w:ascii="Times New Roman" w:hAnsi="Times New Roman"/>
          <w:b/>
          <w:i/>
          <w:color w:val="202124"/>
        </w:rPr>
        <w:t>“Building of the Future” concept</w:t>
      </w:r>
    </w:p>
    <w:p w14:paraId="415B18A3" w14:textId="77777777" w:rsidR="00126A88" w:rsidRDefault="00126A88">
      <w:pPr>
        <w:spacing w:after="0"/>
        <w:jc w:val="center"/>
        <w:rPr>
          <w:rFonts w:ascii="Times New Roman" w:hAnsi="Times New Roman"/>
          <w:b/>
          <w:i/>
          <w:color w:val="202124"/>
        </w:rPr>
      </w:pPr>
    </w:p>
    <w:tbl>
      <w:tblPr>
        <w:tblStyle w:val="a9"/>
        <w:tblW w:w="8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2209"/>
        <w:gridCol w:w="2056"/>
        <w:gridCol w:w="2056"/>
      </w:tblGrid>
      <w:tr w:rsidR="00126A88" w14:paraId="23910DC0" w14:textId="77777777">
        <w:trPr>
          <w:trHeight w:val="2101"/>
        </w:trPr>
        <w:tc>
          <w:tcPr>
            <w:tcW w:w="8296" w:type="dxa"/>
            <w:gridSpan w:val="4"/>
          </w:tcPr>
          <w:p w14:paraId="5ECCFBAE" w14:textId="77777777" w:rsidR="00126A88" w:rsidRDefault="00E3430E">
            <w:pPr>
              <w:spacing w:line="360" w:lineRule="auto"/>
              <w:rPr>
                <w:rFonts w:ascii="Times New Roman" w:hAnsi="Times New Roman"/>
                <w:b/>
                <w:sz w:val="20"/>
                <w:szCs w:val="20"/>
              </w:rPr>
            </w:pPr>
            <w:r>
              <w:rPr>
                <w:rFonts w:ascii="Times New Roman" w:hAnsi="Times New Roman"/>
                <w:b/>
                <w:sz w:val="20"/>
                <w:szCs w:val="20"/>
              </w:rPr>
              <w:t>Resilient</w:t>
            </w:r>
          </w:p>
          <w:p w14:paraId="78E03393" w14:textId="77777777" w:rsidR="00126A88" w:rsidRDefault="00E3430E">
            <w:pPr>
              <w:spacing w:line="360" w:lineRule="auto"/>
              <w:rPr>
                <w:rFonts w:ascii="Times New Roman" w:hAnsi="Times New Roman"/>
                <w:sz w:val="20"/>
                <w:szCs w:val="20"/>
              </w:rPr>
            </w:pPr>
            <w:r>
              <w:rPr>
                <w:rFonts w:ascii="Times New Roman" w:hAnsi="Times New Roman"/>
                <w:sz w:val="20"/>
                <w:szCs w:val="20"/>
              </w:rPr>
              <w:t>In commercial real estate, it is critical to minimize risk in your portfolio. With solutions that offer operational flexibility, remote operations, and maintenance, facilitate re-entry and cybersecurity, and ensure power reliability, you can maximize net operating income (NOI), attract and retain tenants, and enable the successful return to the workplace.</w:t>
            </w:r>
          </w:p>
          <w:p w14:paraId="4C2787C9" w14:textId="77777777" w:rsidR="00126A88" w:rsidRDefault="00E3430E">
            <w:pPr>
              <w:spacing w:line="360" w:lineRule="auto"/>
              <w:rPr>
                <w:rFonts w:ascii="Times New Roman" w:hAnsi="Times New Roman"/>
                <w:sz w:val="20"/>
                <w:szCs w:val="20"/>
              </w:rPr>
            </w:pPr>
            <w:r>
              <w:rPr>
                <w:rFonts w:ascii="Times New Roman" w:hAnsi="Times New Roman"/>
                <w:sz w:val="20"/>
                <w:szCs w:val="20"/>
              </w:rPr>
              <w:t>Because in commercial real estate, no time is a good time for downtime.</w:t>
            </w:r>
          </w:p>
        </w:tc>
      </w:tr>
      <w:tr w:rsidR="00126A88" w14:paraId="19B49754" w14:textId="77777777">
        <w:tc>
          <w:tcPr>
            <w:tcW w:w="1975" w:type="dxa"/>
          </w:tcPr>
          <w:p w14:paraId="0EC94F87"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IoT solution</w:t>
            </w:r>
          </w:p>
        </w:tc>
        <w:tc>
          <w:tcPr>
            <w:tcW w:w="2209" w:type="dxa"/>
          </w:tcPr>
          <w:p w14:paraId="5BFC9A2D"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Description</w:t>
            </w:r>
          </w:p>
        </w:tc>
        <w:tc>
          <w:tcPr>
            <w:tcW w:w="2056" w:type="dxa"/>
          </w:tcPr>
          <w:p w14:paraId="04B389AB"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Yes/No, short description</w:t>
            </w:r>
          </w:p>
        </w:tc>
        <w:tc>
          <w:tcPr>
            <w:tcW w:w="2056" w:type="dxa"/>
          </w:tcPr>
          <w:p w14:paraId="76B50603"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1-5 points</w:t>
            </w:r>
          </w:p>
        </w:tc>
      </w:tr>
      <w:tr w:rsidR="00126A88" w14:paraId="6C23479E" w14:textId="77777777">
        <w:tc>
          <w:tcPr>
            <w:tcW w:w="1975" w:type="dxa"/>
          </w:tcPr>
          <w:p w14:paraId="401E3D45"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Remote operations and maintenance</w:t>
            </w:r>
          </w:p>
        </w:tc>
        <w:tc>
          <w:tcPr>
            <w:tcW w:w="2209" w:type="dxa"/>
          </w:tcPr>
          <w:p w14:paraId="63214C0B"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Proactively maintain your real estate portfolio with remote building operations and maintenance services. Gain key insights into building operations by constantly monitoring systems and identifying faults to proactively address building inefficiencies. Ex: BMS, Predictive maintennce.</w:t>
            </w:r>
          </w:p>
        </w:tc>
        <w:tc>
          <w:tcPr>
            <w:tcW w:w="2056" w:type="dxa"/>
          </w:tcPr>
          <w:p w14:paraId="0F6F22E2" w14:textId="77777777" w:rsidR="00126A88" w:rsidRDefault="00126A88">
            <w:pPr>
              <w:spacing w:line="360" w:lineRule="auto"/>
              <w:rPr>
                <w:rFonts w:ascii="Times New Roman" w:hAnsi="Times New Roman"/>
                <w:color w:val="000000"/>
                <w:sz w:val="20"/>
                <w:szCs w:val="20"/>
              </w:rPr>
            </w:pPr>
          </w:p>
        </w:tc>
        <w:tc>
          <w:tcPr>
            <w:tcW w:w="2056" w:type="dxa"/>
          </w:tcPr>
          <w:p w14:paraId="3599E642" w14:textId="77777777" w:rsidR="00126A88" w:rsidRDefault="00126A88">
            <w:pPr>
              <w:spacing w:line="360" w:lineRule="auto"/>
              <w:rPr>
                <w:rFonts w:ascii="Times New Roman" w:hAnsi="Times New Roman"/>
                <w:color w:val="000000"/>
                <w:sz w:val="20"/>
                <w:szCs w:val="20"/>
              </w:rPr>
            </w:pPr>
          </w:p>
        </w:tc>
      </w:tr>
      <w:tr w:rsidR="00126A88" w14:paraId="2EFE9F24" w14:textId="77777777">
        <w:tc>
          <w:tcPr>
            <w:tcW w:w="1975" w:type="dxa"/>
          </w:tcPr>
          <w:p w14:paraId="207F69D8"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Operational Technology (OT) Cybersecurity</w:t>
            </w:r>
          </w:p>
        </w:tc>
        <w:tc>
          <w:tcPr>
            <w:tcW w:w="2209" w:type="dxa"/>
          </w:tcPr>
          <w:p w14:paraId="530C373E"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The threat of cyber attacks against building management systems is a growing concern.</w:t>
            </w:r>
          </w:p>
        </w:tc>
        <w:tc>
          <w:tcPr>
            <w:tcW w:w="2056" w:type="dxa"/>
          </w:tcPr>
          <w:p w14:paraId="16B03312" w14:textId="77777777" w:rsidR="00126A88" w:rsidRDefault="00126A88">
            <w:pPr>
              <w:spacing w:line="360" w:lineRule="auto"/>
              <w:rPr>
                <w:rFonts w:ascii="Times New Roman" w:hAnsi="Times New Roman"/>
                <w:color w:val="000000"/>
                <w:sz w:val="20"/>
                <w:szCs w:val="20"/>
              </w:rPr>
            </w:pPr>
          </w:p>
        </w:tc>
        <w:tc>
          <w:tcPr>
            <w:tcW w:w="2056" w:type="dxa"/>
          </w:tcPr>
          <w:p w14:paraId="00A40273" w14:textId="77777777" w:rsidR="00126A88" w:rsidRDefault="00126A88">
            <w:pPr>
              <w:spacing w:line="360" w:lineRule="auto"/>
              <w:rPr>
                <w:rFonts w:ascii="Times New Roman" w:hAnsi="Times New Roman"/>
                <w:color w:val="000000"/>
                <w:sz w:val="20"/>
                <w:szCs w:val="20"/>
              </w:rPr>
            </w:pPr>
          </w:p>
        </w:tc>
      </w:tr>
      <w:tr w:rsidR="00126A88" w14:paraId="321065E2" w14:textId="77777777">
        <w:tc>
          <w:tcPr>
            <w:tcW w:w="1975" w:type="dxa"/>
          </w:tcPr>
          <w:p w14:paraId="792BE5BE"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lastRenderedPageBreak/>
              <w:t>Risk mitigation and compliance strategies</w:t>
            </w:r>
          </w:p>
        </w:tc>
        <w:tc>
          <w:tcPr>
            <w:tcW w:w="2209" w:type="dxa"/>
          </w:tcPr>
          <w:p w14:paraId="2419A22C"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With ever-evolving energy and sustainability regulations at the local, regional, and global levels, it’s more important than ever to have a compliance and risk mitigation strategy. Meet the requirements of sustainable building certifications and reporting and demonstrate effective governance of your commercial real estate properties. Ex.:Power management systems/reporting tools</w:t>
            </w:r>
          </w:p>
        </w:tc>
        <w:tc>
          <w:tcPr>
            <w:tcW w:w="2056" w:type="dxa"/>
          </w:tcPr>
          <w:p w14:paraId="066F42B0" w14:textId="77777777" w:rsidR="00126A88" w:rsidRDefault="00126A88">
            <w:pPr>
              <w:spacing w:line="360" w:lineRule="auto"/>
              <w:rPr>
                <w:rFonts w:ascii="Times New Roman" w:hAnsi="Times New Roman"/>
                <w:color w:val="000000"/>
                <w:sz w:val="20"/>
                <w:szCs w:val="20"/>
              </w:rPr>
            </w:pPr>
          </w:p>
        </w:tc>
        <w:tc>
          <w:tcPr>
            <w:tcW w:w="2056" w:type="dxa"/>
          </w:tcPr>
          <w:p w14:paraId="755DFF19" w14:textId="77777777" w:rsidR="00126A88" w:rsidRDefault="00126A88">
            <w:pPr>
              <w:spacing w:line="360" w:lineRule="auto"/>
              <w:rPr>
                <w:rFonts w:ascii="Times New Roman" w:hAnsi="Times New Roman"/>
                <w:color w:val="000000"/>
                <w:sz w:val="20"/>
                <w:szCs w:val="20"/>
              </w:rPr>
            </w:pPr>
          </w:p>
        </w:tc>
      </w:tr>
      <w:tr w:rsidR="00126A88" w14:paraId="777F3BB1" w14:textId="77777777">
        <w:tc>
          <w:tcPr>
            <w:tcW w:w="1975" w:type="dxa"/>
          </w:tcPr>
          <w:p w14:paraId="3A21560F"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Power Reliability</w:t>
            </w:r>
          </w:p>
        </w:tc>
        <w:tc>
          <w:tcPr>
            <w:tcW w:w="2209" w:type="dxa"/>
          </w:tcPr>
          <w:p w14:paraId="2BEF57D0"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With the digitization of building systems and the usage of digital tools by building occupants, commercial buildings are dependent more dependent than ever on reliable power.</w:t>
            </w:r>
          </w:p>
          <w:p w14:paraId="1808A2A7"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 xml:space="preserve">Digitization of the electrical distribution system helps bring greater visibility and insights to facilitate the decision-making process. It also helps demystify complex power quality issues that can affect the operations and longevity of your commercial real estate assets. Ex: Power </w:t>
            </w:r>
            <w:r>
              <w:rPr>
                <w:rFonts w:ascii="Times New Roman" w:hAnsi="Times New Roman"/>
                <w:color w:val="000000"/>
                <w:sz w:val="20"/>
                <w:szCs w:val="20"/>
              </w:rPr>
              <w:lastRenderedPageBreak/>
              <w:t>quality management system.</w:t>
            </w:r>
          </w:p>
        </w:tc>
        <w:tc>
          <w:tcPr>
            <w:tcW w:w="2056" w:type="dxa"/>
          </w:tcPr>
          <w:p w14:paraId="1E549D36" w14:textId="77777777" w:rsidR="00126A88" w:rsidRDefault="00126A88">
            <w:pPr>
              <w:spacing w:line="360" w:lineRule="auto"/>
              <w:rPr>
                <w:rFonts w:ascii="Times New Roman" w:hAnsi="Times New Roman"/>
                <w:color w:val="000000"/>
                <w:sz w:val="20"/>
                <w:szCs w:val="20"/>
              </w:rPr>
            </w:pPr>
          </w:p>
        </w:tc>
        <w:tc>
          <w:tcPr>
            <w:tcW w:w="2056" w:type="dxa"/>
          </w:tcPr>
          <w:p w14:paraId="2F1FF177" w14:textId="77777777" w:rsidR="00126A88" w:rsidRDefault="00126A88">
            <w:pPr>
              <w:spacing w:line="360" w:lineRule="auto"/>
              <w:rPr>
                <w:rFonts w:ascii="Times New Roman" w:hAnsi="Times New Roman"/>
                <w:color w:val="000000"/>
                <w:sz w:val="20"/>
                <w:szCs w:val="20"/>
              </w:rPr>
            </w:pPr>
          </w:p>
        </w:tc>
      </w:tr>
      <w:tr w:rsidR="00126A88" w14:paraId="5CF2C6CF" w14:textId="77777777">
        <w:trPr>
          <w:trHeight w:val="1390"/>
        </w:trPr>
        <w:tc>
          <w:tcPr>
            <w:tcW w:w="8296" w:type="dxa"/>
            <w:gridSpan w:val="4"/>
          </w:tcPr>
          <w:p w14:paraId="6721F0DB" w14:textId="77777777" w:rsidR="00126A88" w:rsidRDefault="00E3430E">
            <w:pPr>
              <w:spacing w:line="360" w:lineRule="auto"/>
              <w:rPr>
                <w:rFonts w:ascii="Times New Roman" w:hAnsi="Times New Roman"/>
                <w:b/>
                <w:color w:val="000000"/>
                <w:sz w:val="20"/>
                <w:szCs w:val="20"/>
              </w:rPr>
            </w:pPr>
            <w:r>
              <w:rPr>
                <w:rFonts w:ascii="Times New Roman" w:hAnsi="Times New Roman"/>
                <w:b/>
                <w:color w:val="000000"/>
                <w:sz w:val="20"/>
                <w:szCs w:val="20"/>
              </w:rPr>
              <w:t>Hyper-efficient</w:t>
            </w:r>
          </w:p>
          <w:p w14:paraId="1C21EFA1"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Solutions that enable real-time, data-driven decisions and optimize asset availability and performance through predictive analytics and proactive maintenance, so your operations are more productive and profitable.</w:t>
            </w:r>
          </w:p>
        </w:tc>
      </w:tr>
      <w:tr w:rsidR="00126A88" w14:paraId="0147DEC9" w14:textId="77777777">
        <w:tc>
          <w:tcPr>
            <w:tcW w:w="1975" w:type="dxa"/>
          </w:tcPr>
          <w:p w14:paraId="68C1CC70"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IoT solution</w:t>
            </w:r>
          </w:p>
        </w:tc>
        <w:tc>
          <w:tcPr>
            <w:tcW w:w="2209" w:type="dxa"/>
          </w:tcPr>
          <w:p w14:paraId="6DCCCB56"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Description</w:t>
            </w:r>
          </w:p>
        </w:tc>
        <w:tc>
          <w:tcPr>
            <w:tcW w:w="2056" w:type="dxa"/>
          </w:tcPr>
          <w:p w14:paraId="64A19C99"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Yes/No, short description</w:t>
            </w:r>
          </w:p>
        </w:tc>
        <w:tc>
          <w:tcPr>
            <w:tcW w:w="2056" w:type="dxa"/>
          </w:tcPr>
          <w:p w14:paraId="27018B40"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1-5 points</w:t>
            </w:r>
          </w:p>
        </w:tc>
      </w:tr>
      <w:tr w:rsidR="00126A88" w14:paraId="7BB7082E" w14:textId="77777777">
        <w:tc>
          <w:tcPr>
            <w:tcW w:w="1975" w:type="dxa"/>
          </w:tcPr>
          <w:p w14:paraId="3D3A71E7"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Occupant productivity solutions</w:t>
            </w:r>
          </w:p>
        </w:tc>
        <w:tc>
          <w:tcPr>
            <w:tcW w:w="2209" w:type="dxa"/>
          </w:tcPr>
          <w:p w14:paraId="06307D32"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For CRE to be attractive to tenants, it must be comfortable and enable the health and well-being of its occupants.</w:t>
            </w:r>
          </w:p>
        </w:tc>
        <w:tc>
          <w:tcPr>
            <w:tcW w:w="2056" w:type="dxa"/>
          </w:tcPr>
          <w:p w14:paraId="0D3F90AE" w14:textId="77777777" w:rsidR="00126A88" w:rsidRDefault="00126A88">
            <w:pPr>
              <w:spacing w:line="360" w:lineRule="auto"/>
              <w:rPr>
                <w:rFonts w:ascii="Times New Roman" w:hAnsi="Times New Roman"/>
                <w:color w:val="000000"/>
                <w:sz w:val="20"/>
                <w:szCs w:val="20"/>
              </w:rPr>
            </w:pPr>
          </w:p>
        </w:tc>
        <w:tc>
          <w:tcPr>
            <w:tcW w:w="2056" w:type="dxa"/>
          </w:tcPr>
          <w:p w14:paraId="5A9E0873" w14:textId="77777777" w:rsidR="00126A88" w:rsidRDefault="00126A88">
            <w:pPr>
              <w:spacing w:line="360" w:lineRule="auto"/>
              <w:rPr>
                <w:rFonts w:ascii="Times New Roman" w:hAnsi="Times New Roman"/>
                <w:color w:val="000000"/>
                <w:sz w:val="20"/>
                <w:szCs w:val="20"/>
              </w:rPr>
            </w:pPr>
          </w:p>
        </w:tc>
      </w:tr>
      <w:tr w:rsidR="00126A88" w14:paraId="2B07F25E" w14:textId="77777777">
        <w:tc>
          <w:tcPr>
            <w:tcW w:w="1975" w:type="dxa"/>
          </w:tcPr>
          <w:p w14:paraId="37C1B5D6"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Space allocation solutions</w:t>
            </w:r>
          </w:p>
        </w:tc>
        <w:tc>
          <w:tcPr>
            <w:tcW w:w="2209" w:type="dxa"/>
          </w:tcPr>
          <w:p w14:paraId="1D69A697"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Identify and reallocate underutilized desks, offices, meeting rooms, and amenities with real-time data to maximize space resources in your commercial real estate property.</w:t>
            </w:r>
          </w:p>
        </w:tc>
        <w:tc>
          <w:tcPr>
            <w:tcW w:w="2056" w:type="dxa"/>
          </w:tcPr>
          <w:p w14:paraId="7928AC25" w14:textId="77777777" w:rsidR="00126A88" w:rsidRDefault="00126A88">
            <w:pPr>
              <w:spacing w:line="360" w:lineRule="auto"/>
              <w:rPr>
                <w:rFonts w:ascii="Times New Roman" w:hAnsi="Times New Roman"/>
                <w:color w:val="000000"/>
                <w:sz w:val="20"/>
                <w:szCs w:val="20"/>
              </w:rPr>
            </w:pPr>
          </w:p>
        </w:tc>
        <w:tc>
          <w:tcPr>
            <w:tcW w:w="2056" w:type="dxa"/>
          </w:tcPr>
          <w:p w14:paraId="2860F79C" w14:textId="77777777" w:rsidR="00126A88" w:rsidRDefault="00126A88">
            <w:pPr>
              <w:spacing w:line="360" w:lineRule="auto"/>
              <w:rPr>
                <w:rFonts w:ascii="Times New Roman" w:hAnsi="Times New Roman"/>
                <w:color w:val="000000"/>
                <w:sz w:val="20"/>
                <w:szCs w:val="20"/>
              </w:rPr>
            </w:pPr>
          </w:p>
        </w:tc>
      </w:tr>
      <w:tr w:rsidR="00126A88" w14:paraId="3B8FE31A" w14:textId="77777777">
        <w:tc>
          <w:tcPr>
            <w:tcW w:w="1975" w:type="dxa"/>
          </w:tcPr>
          <w:p w14:paraId="6AE9B9B1"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Asset efficiency</w:t>
            </w:r>
          </w:p>
        </w:tc>
        <w:tc>
          <w:tcPr>
            <w:tcW w:w="2209" w:type="dxa"/>
          </w:tcPr>
          <w:p w14:paraId="2385A853"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Make your real estate assets “remote service ready” to identify equipment issues earlier and minimize disruptions with automated fault detection. For real impact on operating costs, occupant comfort, and asset value, you need systems performing optimally with limited budgetary and maintenance resources.</w:t>
            </w:r>
          </w:p>
        </w:tc>
        <w:tc>
          <w:tcPr>
            <w:tcW w:w="2056" w:type="dxa"/>
          </w:tcPr>
          <w:p w14:paraId="599736B7" w14:textId="77777777" w:rsidR="00126A88" w:rsidRDefault="00126A88">
            <w:pPr>
              <w:spacing w:line="360" w:lineRule="auto"/>
              <w:rPr>
                <w:rFonts w:ascii="Times New Roman" w:hAnsi="Times New Roman"/>
                <w:color w:val="000000"/>
                <w:sz w:val="20"/>
                <w:szCs w:val="20"/>
              </w:rPr>
            </w:pPr>
          </w:p>
        </w:tc>
        <w:tc>
          <w:tcPr>
            <w:tcW w:w="2056" w:type="dxa"/>
          </w:tcPr>
          <w:p w14:paraId="191AFE06" w14:textId="77777777" w:rsidR="00126A88" w:rsidRDefault="00126A88">
            <w:pPr>
              <w:spacing w:line="360" w:lineRule="auto"/>
              <w:rPr>
                <w:rFonts w:ascii="Times New Roman" w:hAnsi="Times New Roman"/>
                <w:color w:val="000000"/>
                <w:sz w:val="20"/>
                <w:szCs w:val="20"/>
              </w:rPr>
            </w:pPr>
          </w:p>
        </w:tc>
      </w:tr>
      <w:tr w:rsidR="00126A88" w14:paraId="35E64336" w14:textId="77777777">
        <w:trPr>
          <w:trHeight w:val="1045"/>
        </w:trPr>
        <w:tc>
          <w:tcPr>
            <w:tcW w:w="8296" w:type="dxa"/>
            <w:gridSpan w:val="4"/>
          </w:tcPr>
          <w:p w14:paraId="1A083BC2" w14:textId="77777777" w:rsidR="00126A88" w:rsidRDefault="00E3430E">
            <w:pPr>
              <w:spacing w:line="360" w:lineRule="auto"/>
              <w:rPr>
                <w:rFonts w:ascii="Times New Roman" w:hAnsi="Times New Roman"/>
                <w:b/>
                <w:color w:val="000000"/>
                <w:sz w:val="20"/>
                <w:szCs w:val="20"/>
              </w:rPr>
            </w:pPr>
            <w:r>
              <w:rPr>
                <w:rFonts w:ascii="Times New Roman" w:hAnsi="Times New Roman"/>
                <w:b/>
                <w:color w:val="000000"/>
                <w:sz w:val="20"/>
                <w:szCs w:val="20"/>
              </w:rPr>
              <w:t>Sustainable</w:t>
            </w:r>
          </w:p>
          <w:p w14:paraId="48E936C0"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Meet the requirements of sustainable building certifications and reporting and demonstrate effective governance of your commercial real estate properties.</w:t>
            </w:r>
          </w:p>
        </w:tc>
      </w:tr>
      <w:tr w:rsidR="00126A88" w14:paraId="425577C8" w14:textId="77777777">
        <w:tc>
          <w:tcPr>
            <w:tcW w:w="1975" w:type="dxa"/>
          </w:tcPr>
          <w:p w14:paraId="5DAD31D4"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lastRenderedPageBreak/>
              <w:t>IoT solution</w:t>
            </w:r>
          </w:p>
        </w:tc>
        <w:tc>
          <w:tcPr>
            <w:tcW w:w="2209" w:type="dxa"/>
          </w:tcPr>
          <w:p w14:paraId="585D693B"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Description</w:t>
            </w:r>
          </w:p>
        </w:tc>
        <w:tc>
          <w:tcPr>
            <w:tcW w:w="2056" w:type="dxa"/>
          </w:tcPr>
          <w:p w14:paraId="129AE6C3"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Yes/No, short description</w:t>
            </w:r>
          </w:p>
        </w:tc>
        <w:tc>
          <w:tcPr>
            <w:tcW w:w="2056" w:type="dxa"/>
          </w:tcPr>
          <w:p w14:paraId="5B9370A6"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1-5 points</w:t>
            </w:r>
          </w:p>
        </w:tc>
      </w:tr>
      <w:tr w:rsidR="00126A88" w14:paraId="033BF64F" w14:textId="77777777">
        <w:tc>
          <w:tcPr>
            <w:tcW w:w="1975" w:type="dxa"/>
          </w:tcPr>
          <w:p w14:paraId="63E10793"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Alternative Renewable power sources</w:t>
            </w:r>
            <w:r>
              <w:rPr>
                <w:rFonts w:ascii="Times New Roman" w:hAnsi="Times New Roman"/>
                <w:color w:val="000000"/>
                <w:sz w:val="20"/>
                <w:szCs w:val="20"/>
              </w:rPr>
              <w:tab/>
            </w:r>
          </w:p>
        </w:tc>
        <w:tc>
          <w:tcPr>
            <w:tcW w:w="2209" w:type="dxa"/>
          </w:tcPr>
          <w:p w14:paraId="4AEC7D06"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Ex.: solar, wind</w:t>
            </w:r>
          </w:p>
        </w:tc>
        <w:tc>
          <w:tcPr>
            <w:tcW w:w="2056" w:type="dxa"/>
          </w:tcPr>
          <w:p w14:paraId="6D853B39" w14:textId="77777777" w:rsidR="00126A88" w:rsidRDefault="00126A88">
            <w:pPr>
              <w:spacing w:line="360" w:lineRule="auto"/>
              <w:rPr>
                <w:rFonts w:ascii="Times New Roman" w:hAnsi="Times New Roman"/>
                <w:color w:val="000000"/>
                <w:sz w:val="20"/>
                <w:szCs w:val="20"/>
              </w:rPr>
            </w:pPr>
          </w:p>
        </w:tc>
        <w:tc>
          <w:tcPr>
            <w:tcW w:w="2056" w:type="dxa"/>
          </w:tcPr>
          <w:p w14:paraId="2B3DF710" w14:textId="77777777" w:rsidR="00126A88" w:rsidRDefault="00126A88">
            <w:pPr>
              <w:spacing w:line="360" w:lineRule="auto"/>
              <w:rPr>
                <w:rFonts w:ascii="Times New Roman" w:hAnsi="Times New Roman"/>
                <w:color w:val="000000"/>
                <w:sz w:val="20"/>
                <w:szCs w:val="20"/>
              </w:rPr>
            </w:pPr>
          </w:p>
        </w:tc>
      </w:tr>
      <w:tr w:rsidR="00126A88" w14:paraId="03C0596B" w14:textId="77777777">
        <w:tc>
          <w:tcPr>
            <w:tcW w:w="1975" w:type="dxa"/>
          </w:tcPr>
          <w:p w14:paraId="2E64F1D8"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Validate carbon emission reduction progress</w:t>
            </w:r>
          </w:p>
        </w:tc>
        <w:tc>
          <w:tcPr>
            <w:tcW w:w="2209" w:type="dxa"/>
          </w:tcPr>
          <w:p w14:paraId="719EA756"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Regulatory and reporting requirements now consist of validation, alongside disclosure of carbon emission reduction.</w:t>
            </w:r>
          </w:p>
        </w:tc>
        <w:tc>
          <w:tcPr>
            <w:tcW w:w="2056" w:type="dxa"/>
          </w:tcPr>
          <w:p w14:paraId="6E86841A" w14:textId="77777777" w:rsidR="00126A88" w:rsidRDefault="00126A88">
            <w:pPr>
              <w:spacing w:line="360" w:lineRule="auto"/>
              <w:rPr>
                <w:rFonts w:ascii="Times New Roman" w:hAnsi="Times New Roman"/>
                <w:color w:val="000000"/>
                <w:sz w:val="20"/>
                <w:szCs w:val="20"/>
              </w:rPr>
            </w:pPr>
          </w:p>
        </w:tc>
        <w:tc>
          <w:tcPr>
            <w:tcW w:w="2056" w:type="dxa"/>
          </w:tcPr>
          <w:p w14:paraId="3986CF02" w14:textId="77777777" w:rsidR="00126A88" w:rsidRDefault="00126A88">
            <w:pPr>
              <w:spacing w:line="360" w:lineRule="auto"/>
              <w:rPr>
                <w:rFonts w:ascii="Times New Roman" w:hAnsi="Times New Roman"/>
                <w:color w:val="000000"/>
                <w:sz w:val="20"/>
                <w:szCs w:val="20"/>
              </w:rPr>
            </w:pPr>
          </w:p>
        </w:tc>
      </w:tr>
      <w:tr w:rsidR="00126A88" w14:paraId="38F6D66E" w14:textId="77777777">
        <w:tc>
          <w:tcPr>
            <w:tcW w:w="1975" w:type="dxa"/>
          </w:tcPr>
          <w:p w14:paraId="0533219C"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Net-zero buildings</w:t>
            </w:r>
          </w:p>
        </w:tc>
        <w:tc>
          <w:tcPr>
            <w:tcW w:w="2209" w:type="dxa"/>
          </w:tcPr>
          <w:p w14:paraId="159D18F1"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Ensuring your assets are delivering on your net-zero strategy is a sure path to success in the modern real estate sector.</w:t>
            </w:r>
          </w:p>
        </w:tc>
        <w:tc>
          <w:tcPr>
            <w:tcW w:w="2056" w:type="dxa"/>
          </w:tcPr>
          <w:p w14:paraId="46D2A307" w14:textId="77777777" w:rsidR="00126A88" w:rsidRDefault="00126A88">
            <w:pPr>
              <w:spacing w:line="360" w:lineRule="auto"/>
              <w:rPr>
                <w:rFonts w:ascii="Times New Roman" w:hAnsi="Times New Roman"/>
                <w:color w:val="000000"/>
                <w:sz w:val="20"/>
                <w:szCs w:val="20"/>
              </w:rPr>
            </w:pPr>
          </w:p>
        </w:tc>
        <w:tc>
          <w:tcPr>
            <w:tcW w:w="2056" w:type="dxa"/>
          </w:tcPr>
          <w:p w14:paraId="19C51657" w14:textId="77777777" w:rsidR="00126A88" w:rsidRDefault="00126A88">
            <w:pPr>
              <w:spacing w:line="360" w:lineRule="auto"/>
              <w:rPr>
                <w:rFonts w:ascii="Times New Roman" w:hAnsi="Times New Roman"/>
                <w:color w:val="000000"/>
                <w:sz w:val="20"/>
                <w:szCs w:val="20"/>
              </w:rPr>
            </w:pPr>
          </w:p>
        </w:tc>
      </w:tr>
      <w:tr w:rsidR="00126A88" w14:paraId="5ECDABF3" w14:textId="77777777">
        <w:tc>
          <w:tcPr>
            <w:tcW w:w="1975" w:type="dxa"/>
          </w:tcPr>
          <w:p w14:paraId="708D1718"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Green building certifications</w:t>
            </w:r>
          </w:p>
        </w:tc>
        <w:tc>
          <w:tcPr>
            <w:tcW w:w="2209" w:type="dxa"/>
          </w:tcPr>
          <w:p w14:paraId="6FBBEB74"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Green building certifications are an integral component in most asset management practices.</w:t>
            </w:r>
          </w:p>
        </w:tc>
        <w:tc>
          <w:tcPr>
            <w:tcW w:w="2056" w:type="dxa"/>
          </w:tcPr>
          <w:p w14:paraId="1744A52C" w14:textId="77777777" w:rsidR="00126A88" w:rsidRDefault="00126A88">
            <w:pPr>
              <w:spacing w:line="360" w:lineRule="auto"/>
              <w:rPr>
                <w:rFonts w:ascii="Times New Roman" w:hAnsi="Times New Roman"/>
                <w:color w:val="000000"/>
                <w:sz w:val="20"/>
                <w:szCs w:val="20"/>
              </w:rPr>
            </w:pPr>
          </w:p>
        </w:tc>
        <w:tc>
          <w:tcPr>
            <w:tcW w:w="2056" w:type="dxa"/>
          </w:tcPr>
          <w:p w14:paraId="3F814F58" w14:textId="77777777" w:rsidR="00126A88" w:rsidRDefault="00126A88">
            <w:pPr>
              <w:spacing w:line="360" w:lineRule="auto"/>
              <w:rPr>
                <w:rFonts w:ascii="Times New Roman" w:hAnsi="Times New Roman"/>
                <w:color w:val="000000"/>
                <w:sz w:val="20"/>
                <w:szCs w:val="20"/>
              </w:rPr>
            </w:pPr>
          </w:p>
        </w:tc>
      </w:tr>
      <w:tr w:rsidR="00126A88" w14:paraId="583E2605" w14:textId="77777777">
        <w:trPr>
          <w:trHeight w:val="1390"/>
        </w:trPr>
        <w:tc>
          <w:tcPr>
            <w:tcW w:w="8296" w:type="dxa"/>
            <w:gridSpan w:val="4"/>
          </w:tcPr>
          <w:p w14:paraId="134A5FF9" w14:textId="77777777" w:rsidR="00126A88" w:rsidRDefault="00E3430E">
            <w:pPr>
              <w:spacing w:line="360" w:lineRule="auto"/>
              <w:rPr>
                <w:rFonts w:ascii="Times New Roman" w:hAnsi="Times New Roman"/>
                <w:b/>
                <w:color w:val="000000"/>
                <w:sz w:val="20"/>
                <w:szCs w:val="20"/>
              </w:rPr>
            </w:pPr>
            <w:r>
              <w:rPr>
                <w:rFonts w:ascii="Times New Roman" w:hAnsi="Times New Roman"/>
                <w:b/>
                <w:color w:val="000000"/>
                <w:sz w:val="20"/>
                <w:szCs w:val="20"/>
              </w:rPr>
              <w:t>People-centric</w:t>
            </w:r>
          </w:p>
          <w:p w14:paraId="27508D01"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Corporate occupiers want to lease the safest, healthiest, and most engaging spaces for their people. Because in commercial real estate, occupant health and well-being mean greater productivity.</w:t>
            </w:r>
          </w:p>
        </w:tc>
      </w:tr>
      <w:tr w:rsidR="00126A88" w14:paraId="700E322B" w14:textId="77777777">
        <w:tc>
          <w:tcPr>
            <w:tcW w:w="1975" w:type="dxa"/>
          </w:tcPr>
          <w:p w14:paraId="634572AB"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IoT solution</w:t>
            </w:r>
          </w:p>
        </w:tc>
        <w:tc>
          <w:tcPr>
            <w:tcW w:w="2209" w:type="dxa"/>
          </w:tcPr>
          <w:p w14:paraId="7A4CF6B0"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Description</w:t>
            </w:r>
          </w:p>
        </w:tc>
        <w:tc>
          <w:tcPr>
            <w:tcW w:w="2056" w:type="dxa"/>
          </w:tcPr>
          <w:p w14:paraId="75A0C5B4"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Yes/No, short description</w:t>
            </w:r>
          </w:p>
        </w:tc>
        <w:tc>
          <w:tcPr>
            <w:tcW w:w="2056" w:type="dxa"/>
          </w:tcPr>
          <w:p w14:paraId="33CD8FB0"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1-5 points</w:t>
            </w:r>
          </w:p>
        </w:tc>
      </w:tr>
      <w:tr w:rsidR="00126A88" w14:paraId="4B4168CB" w14:textId="77777777">
        <w:tc>
          <w:tcPr>
            <w:tcW w:w="1975" w:type="dxa"/>
          </w:tcPr>
          <w:p w14:paraId="6BA796A7"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Healthy buildings</w:t>
            </w:r>
          </w:p>
        </w:tc>
        <w:tc>
          <w:tcPr>
            <w:tcW w:w="2209" w:type="dxa"/>
          </w:tcPr>
          <w:p w14:paraId="174B6866"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Enhance occupant well-being and increase productivity by monitoring temperature, humidity, CO2, noise, light, and VOC levels.</w:t>
            </w:r>
          </w:p>
        </w:tc>
        <w:tc>
          <w:tcPr>
            <w:tcW w:w="2056" w:type="dxa"/>
          </w:tcPr>
          <w:p w14:paraId="42F0E1E7" w14:textId="77777777" w:rsidR="00126A88" w:rsidRDefault="00126A88">
            <w:pPr>
              <w:spacing w:line="360" w:lineRule="auto"/>
              <w:rPr>
                <w:rFonts w:ascii="Times New Roman" w:hAnsi="Times New Roman"/>
                <w:color w:val="000000"/>
                <w:sz w:val="20"/>
                <w:szCs w:val="20"/>
              </w:rPr>
            </w:pPr>
          </w:p>
        </w:tc>
        <w:tc>
          <w:tcPr>
            <w:tcW w:w="2056" w:type="dxa"/>
          </w:tcPr>
          <w:p w14:paraId="2E173462" w14:textId="77777777" w:rsidR="00126A88" w:rsidRDefault="00126A88">
            <w:pPr>
              <w:spacing w:line="360" w:lineRule="auto"/>
              <w:rPr>
                <w:rFonts w:ascii="Times New Roman" w:hAnsi="Times New Roman"/>
                <w:color w:val="000000"/>
                <w:sz w:val="20"/>
                <w:szCs w:val="20"/>
              </w:rPr>
            </w:pPr>
          </w:p>
        </w:tc>
      </w:tr>
      <w:tr w:rsidR="00126A88" w14:paraId="20570E6C" w14:textId="77777777">
        <w:tc>
          <w:tcPr>
            <w:tcW w:w="1975" w:type="dxa"/>
          </w:tcPr>
          <w:p w14:paraId="275E21BE"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Return to the worklplace</w:t>
            </w:r>
          </w:p>
        </w:tc>
        <w:tc>
          <w:tcPr>
            <w:tcW w:w="2209" w:type="dxa"/>
          </w:tcPr>
          <w:p w14:paraId="61414260"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 xml:space="preserve">There will undoubtedly be a new level of regulatory scrutiny and demand for many building practices — enhanced sanitation, </w:t>
            </w:r>
            <w:r>
              <w:rPr>
                <w:rFonts w:ascii="Times New Roman" w:hAnsi="Times New Roman"/>
                <w:color w:val="000000"/>
                <w:sz w:val="20"/>
                <w:szCs w:val="20"/>
              </w:rPr>
              <w:lastRenderedPageBreak/>
              <w:t>social distancing, HVAC performance — that didn’t exist before the pandemic.</w:t>
            </w:r>
          </w:p>
        </w:tc>
        <w:tc>
          <w:tcPr>
            <w:tcW w:w="2056" w:type="dxa"/>
          </w:tcPr>
          <w:p w14:paraId="1F9C3A3D" w14:textId="77777777" w:rsidR="00126A88" w:rsidRDefault="00126A88">
            <w:pPr>
              <w:spacing w:line="360" w:lineRule="auto"/>
              <w:rPr>
                <w:rFonts w:ascii="Times New Roman" w:hAnsi="Times New Roman"/>
                <w:color w:val="000000"/>
                <w:sz w:val="20"/>
                <w:szCs w:val="20"/>
              </w:rPr>
            </w:pPr>
          </w:p>
        </w:tc>
        <w:tc>
          <w:tcPr>
            <w:tcW w:w="2056" w:type="dxa"/>
          </w:tcPr>
          <w:p w14:paraId="4772F613" w14:textId="77777777" w:rsidR="00126A88" w:rsidRDefault="00126A88">
            <w:pPr>
              <w:spacing w:line="360" w:lineRule="auto"/>
              <w:rPr>
                <w:rFonts w:ascii="Times New Roman" w:hAnsi="Times New Roman"/>
                <w:color w:val="000000"/>
                <w:sz w:val="20"/>
                <w:szCs w:val="20"/>
              </w:rPr>
            </w:pPr>
          </w:p>
        </w:tc>
      </w:tr>
      <w:tr w:rsidR="00126A88" w14:paraId="1903E2CE" w14:textId="77777777">
        <w:tc>
          <w:tcPr>
            <w:tcW w:w="1975" w:type="dxa"/>
          </w:tcPr>
          <w:p w14:paraId="46D0FEB4"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Operational flexibility</w:t>
            </w:r>
            <w:r>
              <w:rPr>
                <w:rFonts w:ascii="Times New Roman" w:hAnsi="Times New Roman"/>
                <w:color w:val="000000"/>
                <w:sz w:val="20"/>
                <w:szCs w:val="20"/>
              </w:rPr>
              <w:tab/>
            </w:r>
          </w:p>
        </w:tc>
        <w:tc>
          <w:tcPr>
            <w:tcW w:w="2209" w:type="dxa"/>
          </w:tcPr>
          <w:p w14:paraId="5AC82571" w14:textId="77777777" w:rsidR="00126A88" w:rsidRDefault="00E3430E">
            <w:pPr>
              <w:spacing w:line="360" w:lineRule="auto"/>
              <w:rPr>
                <w:rFonts w:ascii="Times New Roman" w:hAnsi="Times New Roman"/>
                <w:color w:val="000000"/>
                <w:sz w:val="20"/>
                <w:szCs w:val="20"/>
              </w:rPr>
            </w:pPr>
            <w:r>
              <w:rPr>
                <w:rFonts w:ascii="Times New Roman" w:hAnsi="Times New Roman"/>
                <w:color w:val="000000"/>
                <w:sz w:val="20"/>
                <w:szCs w:val="20"/>
              </w:rPr>
              <w:t>Maximize NOI (Net Operating Income) of your commercial properties by making your buildings smart and agile, enabling tenant attraction and retention and an efficient to return to the workplace. Smart workplace solutions facilitate people count, socially distanced workspaces and ensure real-time communication to keep building occupants comfortable and productive.</w:t>
            </w:r>
          </w:p>
        </w:tc>
        <w:tc>
          <w:tcPr>
            <w:tcW w:w="2056" w:type="dxa"/>
          </w:tcPr>
          <w:p w14:paraId="4B514906" w14:textId="77777777" w:rsidR="00126A88" w:rsidRDefault="00126A88">
            <w:pPr>
              <w:spacing w:line="360" w:lineRule="auto"/>
              <w:rPr>
                <w:rFonts w:ascii="Times New Roman" w:hAnsi="Times New Roman"/>
                <w:color w:val="000000"/>
                <w:sz w:val="20"/>
                <w:szCs w:val="20"/>
              </w:rPr>
            </w:pPr>
          </w:p>
        </w:tc>
        <w:tc>
          <w:tcPr>
            <w:tcW w:w="2056" w:type="dxa"/>
          </w:tcPr>
          <w:p w14:paraId="086B5761" w14:textId="77777777" w:rsidR="00126A88" w:rsidRDefault="00126A88">
            <w:pPr>
              <w:spacing w:line="360" w:lineRule="auto"/>
              <w:rPr>
                <w:rFonts w:ascii="Times New Roman" w:hAnsi="Times New Roman"/>
                <w:color w:val="000000"/>
                <w:sz w:val="20"/>
                <w:szCs w:val="20"/>
              </w:rPr>
            </w:pPr>
          </w:p>
        </w:tc>
      </w:tr>
    </w:tbl>
    <w:p w14:paraId="4520C603" w14:textId="77777777" w:rsidR="00126A88" w:rsidRDefault="00E3430E">
      <w:pPr>
        <w:spacing w:after="0" w:line="360" w:lineRule="auto"/>
        <w:rPr>
          <w:rFonts w:ascii="Times New Roman" w:hAnsi="Times New Roman"/>
          <w:color w:val="000000"/>
        </w:rPr>
      </w:pPr>
      <w:r>
        <w:br w:type="page"/>
      </w:r>
    </w:p>
    <w:p w14:paraId="15593E61" w14:textId="77777777" w:rsidR="00126A88" w:rsidRDefault="00E3430E">
      <w:pPr>
        <w:spacing w:after="0" w:line="360" w:lineRule="auto"/>
        <w:rPr>
          <w:rFonts w:ascii="Times New Roman" w:hAnsi="Times New Roman"/>
          <w:b/>
          <w:color w:val="000000"/>
        </w:rPr>
      </w:pPr>
      <w:r>
        <w:rPr>
          <w:rFonts w:ascii="Times New Roman" w:hAnsi="Times New Roman"/>
          <w:b/>
        </w:rPr>
        <w:lastRenderedPageBreak/>
        <w:t>ANNEX</w:t>
      </w:r>
      <w:r>
        <w:rPr>
          <w:rFonts w:ascii="Times New Roman" w:hAnsi="Times New Roman"/>
          <w:b/>
          <w:color w:val="000000"/>
        </w:rPr>
        <w:t xml:space="preserve"> NR. 3.</w:t>
      </w:r>
    </w:p>
    <w:p w14:paraId="1BBAC830" w14:textId="77777777" w:rsidR="00126A88" w:rsidRDefault="00E3430E">
      <w:pPr>
        <w:spacing w:after="0" w:line="308" w:lineRule="auto"/>
        <w:rPr>
          <w:rFonts w:ascii="Times New Roman" w:hAnsi="Times New Roman"/>
          <w:b/>
        </w:rPr>
      </w:pPr>
      <w:r>
        <w:rPr>
          <w:rFonts w:ascii="Times New Roman" w:hAnsi="Times New Roman"/>
          <w:b/>
          <w:color w:val="202124"/>
        </w:rPr>
        <w:t>Description form for the nomination The Most Sustainable Student Idea</w:t>
      </w:r>
    </w:p>
    <w:p w14:paraId="679E8EB6" w14:textId="77777777" w:rsidR="00126A88" w:rsidRDefault="00126A88">
      <w:pPr>
        <w:spacing w:after="0" w:line="360" w:lineRule="auto"/>
        <w:rPr>
          <w:rFonts w:ascii="Times New Roman" w:hAnsi="Times New Roman"/>
          <w:b/>
        </w:rPr>
      </w:pPr>
    </w:p>
    <w:tbl>
      <w:tblPr>
        <w:tblStyle w:val="aa"/>
        <w:tblW w:w="8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6"/>
      </w:tblGrid>
      <w:tr w:rsidR="00126A88" w14:paraId="4A89DFFA" w14:textId="77777777">
        <w:trPr>
          <w:trHeight w:val="966"/>
        </w:trPr>
        <w:tc>
          <w:tcPr>
            <w:tcW w:w="8296" w:type="dxa"/>
            <w:shd w:val="clear" w:color="auto" w:fill="auto"/>
          </w:tcPr>
          <w:p w14:paraId="48D5BB93" w14:textId="77777777" w:rsidR="00126A88" w:rsidRDefault="00E3430E">
            <w:pPr>
              <w:spacing w:after="0" w:line="360" w:lineRule="auto"/>
              <w:rPr>
                <w:rFonts w:ascii="Times New Roman" w:hAnsi="Times New Roman"/>
                <w:i/>
              </w:rPr>
            </w:pPr>
            <w:r>
              <w:rPr>
                <w:rFonts w:ascii="Times New Roman" w:hAnsi="Times New Roman"/>
                <w:i/>
              </w:rPr>
              <w:t>Description in free form, not exceeding 10' 000 characters (including space).</w:t>
            </w:r>
          </w:p>
        </w:tc>
      </w:tr>
    </w:tbl>
    <w:p w14:paraId="2662510A" w14:textId="77777777" w:rsidR="00126A88" w:rsidRDefault="00126A88">
      <w:pPr>
        <w:spacing w:after="0" w:line="360" w:lineRule="auto"/>
        <w:rPr>
          <w:rFonts w:ascii="Times New Roman" w:hAnsi="Times New Roman"/>
        </w:rPr>
      </w:pPr>
    </w:p>
    <w:sectPr w:rsidR="00126A88">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53E3D"/>
    <w:multiLevelType w:val="multilevel"/>
    <w:tmpl w:val="F880E8E6"/>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E345E60"/>
    <w:multiLevelType w:val="multilevel"/>
    <w:tmpl w:val="B9A683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88"/>
    <w:rsid w:val="00126A88"/>
    <w:rsid w:val="001F45D9"/>
    <w:rsid w:val="00802D51"/>
    <w:rsid w:val="00DF7C14"/>
    <w:rsid w:val="00E3430E"/>
    <w:rsid w:val="00EB76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4E87"/>
  <w15:docId w15:val="{5C574459-F53E-42D3-96A3-FFD3F00E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9AF"/>
    <w:rPr>
      <w:rFonts w:eastAsia="Times New Roman" w:cs="Times New Roman"/>
    </w:rPr>
  </w:style>
  <w:style w:type="paragraph" w:styleId="Heading1">
    <w:name w:val="heading 1"/>
    <w:basedOn w:val="Normal"/>
    <w:next w:val="Normal"/>
    <w:link w:val="Heading1Char"/>
    <w:uiPriority w:val="9"/>
    <w:qFormat/>
    <w:rsid w:val="00AF59AF"/>
    <w:pPr>
      <w:keepNext/>
      <w:numPr>
        <w:numId w:val="1"/>
      </w:numPr>
      <w:spacing w:before="240" w:after="60"/>
      <w:outlineLvl w:val="0"/>
    </w:pPr>
    <w:rPr>
      <w:rFonts w:eastAsia="MS Gothic"/>
      <w:b/>
      <w:bCs/>
      <w:kern w:val="32"/>
      <w:sz w:val="28"/>
      <w:szCs w:val="32"/>
    </w:rPr>
  </w:style>
  <w:style w:type="paragraph" w:styleId="Heading2">
    <w:name w:val="heading 2"/>
    <w:basedOn w:val="Normal"/>
    <w:next w:val="Normal"/>
    <w:link w:val="Heading2Char"/>
    <w:uiPriority w:val="9"/>
    <w:semiHidden/>
    <w:unhideWhenUsed/>
    <w:qFormat/>
    <w:rsid w:val="00AF59AF"/>
    <w:pPr>
      <w:keepNext/>
      <w:numPr>
        <w:ilvl w:val="1"/>
        <w:numId w:val="1"/>
      </w:numPr>
      <w:spacing w:before="240" w:after="60"/>
      <w:outlineLvl w:val="1"/>
    </w:pPr>
    <w:rPr>
      <w:rFonts w:eastAsia="MS Gothic"/>
      <w:b/>
      <w:bCs/>
      <w:iCs/>
      <w:szCs w:val="28"/>
      <w:lang w:eastAsia="x-none"/>
    </w:rPr>
  </w:style>
  <w:style w:type="paragraph" w:styleId="Heading3">
    <w:name w:val="heading 3"/>
    <w:basedOn w:val="Normal"/>
    <w:next w:val="Normal"/>
    <w:link w:val="Heading3Char"/>
    <w:uiPriority w:val="9"/>
    <w:semiHidden/>
    <w:unhideWhenUsed/>
    <w:qFormat/>
    <w:rsid w:val="00AF59AF"/>
    <w:pPr>
      <w:keepNext/>
      <w:keepLines/>
      <w:numPr>
        <w:ilvl w:val="2"/>
        <w:numId w:val="1"/>
      </w:numPr>
      <w:spacing w:before="200" w:after="0" w:line="360" w:lineRule="auto"/>
      <w:outlineLvl w:val="2"/>
    </w:pPr>
    <w:rPr>
      <w:rFonts w:ascii="Cambria" w:eastAsia="Calibri" w:hAnsi="Cambria"/>
      <w:b/>
      <w:bCs/>
      <w:sz w:val="20"/>
      <w:szCs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AF59AF"/>
    <w:rPr>
      <w:rFonts w:ascii="Calibri" w:eastAsia="MS Gothic" w:hAnsi="Calibri" w:cs="Times New Roman"/>
      <w:b/>
      <w:bCs/>
      <w:kern w:val="32"/>
      <w:sz w:val="28"/>
      <w:szCs w:val="32"/>
      <w:lang w:eastAsia="lv-LV"/>
    </w:rPr>
  </w:style>
  <w:style w:type="character" w:customStyle="1" w:styleId="Heading2Char">
    <w:name w:val="Heading 2 Char"/>
    <w:basedOn w:val="DefaultParagraphFont"/>
    <w:link w:val="Heading2"/>
    <w:uiPriority w:val="9"/>
    <w:rsid w:val="00AF59AF"/>
    <w:rPr>
      <w:rFonts w:ascii="Calibri" w:eastAsia="MS Gothic" w:hAnsi="Calibri" w:cs="Times New Roman"/>
      <w:b/>
      <w:bCs/>
      <w:iCs/>
      <w:sz w:val="24"/>
      <w:szCs w:val="28"/>
      <w:lang w:eastAsia="x-none"/>
    </w:rPr>
  </w:style>
  <w:style w:type="character" w:customStyle="1" w:styleId="Heading3Char">
    <w:name w:val="Heading 3 Char"/>
    <w:basedOn w:val="DefaultParagraphFont"/>
    <w:link w:val="Heading3"/>
    <w:uiPriority w:val="9"/>
    <w:rsid w:val="00AF59AF"/>
    <w:rPr>
      <w:rFonts w:ascii="Cambria" w:eastAsia="Calibri" w:hAnsi="Cambria" w:cs="Times New Roman"/>
      <w:b/>
      <w:bCs/>
      <w:sz w:val="20"/>
      <w:szCs w:val="20"/>
      <w:lang w:eastAsia="lv-LV"/>
    </w:rPr>
  </w:style>
  <w:style w:type="character" w:styleId="Hyperlink">
    <w:name w:val="Hyperlink"/>
    <w:basedOn w:val="DefaultParagraphFont"/>
    <w:uiPriority w:val="99"/>
    <w:unhideWhenUsed/>
    <w:rsid w:val="00AF59AF"/>
    <w:rPr>
      <w:color w:val="0563C1" w:themeColor="hyperlink"/>
      <w:u w:val="single"/>
    </w:rPr>
  </w:style>
  <w:style w:type="paragraph" w:styleId="ListParagraph">
    <w:name w:val="List Paragraph"/>
    <w:basedOn w:val="Normal"/>
    <w:uiPriority w:val="34"/>
    <w:qFormat/>
    <w:rsid w:val="000732B1"/>
    <w:pPr>
      <w:ind w:left="720"/>
      <w:contextualSpacing/>
    </w:pPr>
  </w:style>
  <w:style w:type="table" w:styleId="TableGrid">
    <w:name w:val="Table Grid"/>
    <w:basedOn w:val="TableNormal"/>
    <w:uiPriority w:val="39"/>
    <w:rsid w:val="00A51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Quote"/>
    <w:uiPriority w:val="20"/>
    <w:qFormat/>
    <w:rsid w:val="00F40B19"/>
  </w:style>
  <w:style w:type="character" w:styleId="Strong">
    <w:name w:val="Strong"/>
    <w:basedOn w:val="DefaultParagraphFont"/>
    <w:uiPriority w:val="22"/>
    <w:qFormat/>
    <w:rsid w:val="00F92A80"/>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uvniekupadome.lv"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5.jpeg"/><Relationship Id="rId17" Type="http://schemas.openxmlformats.org/officeDocument/2006/relationships/hyperlink" Target="mailto:gunita.jansone@inbox.lv" TargetMode="External"/><Relationship Id="rId2" Type="http://schemas.openxmlformats.org/officeDocument/2006/relationships/numbering" Target="numbering.xml"/><Relationship Id="rId16" Type="http://schemas.openxmlformats.org/officeDocument/2006/relationships/hyperlink" Target="mailto:agrita.luse@gmail.com"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buvniekupadome.lv" TargetMode="External"/><Relationship Id="rId10" Type="http://schemas.openxmlformats.org/officeDocument/2006/relationships/hyperlink" Target="http://www.bvkb.gov.lv/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vjlSFbzciC8z8N5NpKk180K3tg==">AMUW2mVJnllF7cjeM6Vbw8e8zJzfbsebmhLRqkd+Fr63OBrbNr3cbMnVve1UxcZ4L/jFIVUFoMO47o+44G6/4LMJYTt3iNz4qI02OKl6Ddo3ZJG8IzR9w60k/XlB5grimCDhTCW3yS5GOE0aJDt1IUud/i4Lfl5KehGishP0/oUZCZ8AIXg5v/BGWmX062mt02d2OPapyraehONcdj75aFAsD+vtyCHmW05seQlPLNsLiuYkLGljLFVQemhSlFMqAJfyBmX39odJ5ezPCm2pFnwNSZAn52Lm3BU6hud+p23R2EqUnWdkPvuqYtQaBmdWXolY5u1fEs/GsGmfXJG6kwCiQO6lQnTdaskqqA/n28QTgjx8Ofl+PSCgJZUJxx50OW6LDBA9pl+fL2rnd3/faJNecLRI0M58omX2WmV41IVgWN6FklxXW1xmmmWMnVFF9We7IZ7rVD2+Xy+3UaerlW/8dmYeYAsn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7469</Words>
  <Characters>4258</Characters>
  <Application>Microsoft Office Word</Application>
  <DocSecurity>0</DocSecurity>
  <Lines>35</Lines>
  <Paragraphs>23</Paragraphs>
  <ScaleCrop>false</ScaleCrop>
  <Company/>
  <LinksUpToDate>false</LinksUpToDate>
  <CharactersWithSpaces>11704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Agrita</cp:lastModifiedBy>
  <cp:revision>5</cp:revision>
  <dcterms:created xsi:type="dcterms:W3CDTF">2023-04-27T11:23:00Z</dcterms:created>
  <dcterms:modified xsi:type="dcterms:W3CDTF">2023-05-11T07:05:00Z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7c75fe-f914-45f8-9747-40a3f5d4287a_Enabled">
    <vt:lpwstr>true</vt:lpwstr>
  </property>
  <property fmtid="{D5CDD505-2E9C-101B-9397-08002B2CF9AE}" pid="3" name="MSIP_Label_fe7c75fe-f914-45f8-9747-40a3f5d4287a_SetDate">
    <vt:lpwstr>2021-04-28T06:23:39Z</vt:lpwstr>
  </property>
  <property fmtid="{D5CDD505-2E9C-101B-9397-08002B2CF9AE}" pid="4" name="MSIP_Label_fe7c75fe-f914-45f8-9747-40a3f5d4287a_Method">
    <vt:lpwstr>Standard</vt:lpwstr>
  </property>
  <property fmtid="{D5CDD505-2E9C-101B-9397-08002B2CF9AE}" pid="5" name="MSIP_Label_fe7c75fe-f914-45f8-9747-40a3f5d4287a_Name">
    <vt:lpwstr>Without Visual Marking</vt:lpwstr>
  </property>
  <property fmtid="{D5CDD505-2E9C-101B-9397-08002B2CF9AE}" pid="6" name="MSIP_Label_fe7c75fe-f914-45f8-9747-40a3f5d4287a_SiteId">
    <vt:lpwstr>6e51e1ad-c54b-4b39-b598-0ffe9ae68fef</vt:lpwstr>
  </property>
  <property fmtid="{D5CDD505-2E9C-101B-9397-08002B2CF9AE}" pid="7" name="MSIP_Label_fe7c75fe-f914-45f8-9747-40a3f5d4287a_ActionId">
    <vt:lpwstr>06eff389-21c0-4fb1-8d3f-0a44d25ed173</vt:lpwstr>
  </property>
  <property fmtid="{D5CDD505-2E9C-101B-9397-08002B2CF9AE}" pid="8" name="MSIP_Label_fe7c75fe-f914-45f8-9747-40a3f5d4287a_ContentBits">
    <vt:lpwstr>0</vt:lpwstr>
  </property>
</Properties>
</file>